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D9543" w14:textId="615665AD" w:rsidR="00C357FC" w:rsidRPr="00B723E1" w:rsidRDefault="00842527" w:rsidP="00C357FC">
      <w:pPr>
        <w:pBdr>
          <w:top w:val="none" w:sz="0" w:space="0" w:color="000000"/>
          <w:left w:val="none" w:sz="0" w:space="0" w:color="000000"/>
          <w:bottom w:val="none" w:sz="0" w:space="0" w:color="000000"/>
          <w:right w:val="none" w:sz="0" w:space="0" w:color="000000"/>
          <w:between w:val="none" w:sz="0" w:space="0" w:color="000000"/>
        </w:pBdr>
        <w:ind w:right="-766"/>
        <w:rPr>
          <w:rFonts w:ascii="Minion Pro" w:hAnsi="Minion Pro" w:cs="Arial"/>
          <w:sz w:val="20"/>
          <w:szCs w:val="20"/>
        </w:rPr>
      </w:pPr>
      <w:r>
        <w:rPr>
          <w:rFonts w:ascii="Minion Pro" w:eastAsia="Arial" w:hAnsi="Minion Pro" w:cs="Arial"/>
          <w:sz w:val="20"/>
          <w:szCs w:val="20"/>
        </w:rPr>
        <w:t xml:space="preserve">Minutes of the </w:t>
      </w:r>
      <w:r w:rsidR="00C357FC" w:rsidRPr="00B723E1">
        <w:rPr>
          <w:rFonts w:ascii="Minion Pro" w:eastAsia="Arial" w:hAnsi="Minion Pro" w:cs="Arial"/>
          <w:sz w:val="20"/>
          <w:szCs w:val="20"/>
        </w:rPr>
        <w:t xml:space="preserve">Bi-Monthly Meeting of the Chignal Parish Council </w:t>
      </w:r>
      <w:r>
        <w:rPr>
          <w:rFonts w:ascii="Minion Pro" w:eastAsia="Arial" w:hAnsi="Minion Pro" w:cs="Arial"/>
          <w:sz w:val="20"/>
          <w:szCs w:val="20"/>
        </w:rPr>
        <w:t xml:space="preserve">held </w:t>
      </w:r>
      <w:r w:rsidR="00C357FC" w:rsidRPr="00B723E1">
        <w:rPr>
          <w:rFonts w:ascii="Minion Pro" w:eastAsia="Arial" w:hAnsi="Minion Pro" w:cs="Arial"/>
          <w:sz w:val="20"/>
          <w:szCs w:val="20"/>
        </w:rPr>
        <w:t>on Monday 8</w:t>
      </w:r>
      <w:r w:rsidR="00C357FC" w:rsidRPr="00B723E1">
        <w:rPr>
          <w:rFonts w:ascii="Minion Pro" w:eastAsia="Arial" w:hAnsi="Minion Pro" w:cs="Arial"/>
          <w:sz w:val="20"/>
          <w:szCs w:val="20"/>
          <w:vertAlign w:val="superscript"/>
        </w:rPr>
        <w:t>th</w:t>
      </w:r>
      <w:r w:rsidR="00C357FC" w:rsidRPr="00B723E1">
        <w:rPr>
          <w:rFonts w:ascii="Minion Pro" w:eastAsia="Arial" w:hAnsi="Minion Pro" w:cs="Arial"/>
          <w:sz w:val="20"/>
          <w:szCs w:val="20"/>
        </w:rPr>
        <w:t xml:space="preserve"> September 2025 at </w:t>
      </w:r>
      <w:r w:rsidR="00C357FC" w:rsidRPr="00842527">
        <w:rPr>
          <w:rFonts w:ascii="Minion Pro" w:eastAsia="Arial" w:hAnsi="Minion Pro" w:cs="Arial"/>
          <w:sz w:val="20"/>
          <w:szCs w:val="20"/>
        </w:rPr>
        <w:t>7</w:t>
      </w:r>
      <w:r w:rsidR="00C357FC" w:rsidRPr="009E0BD1">
        <w:rPr>
          <w:rFonts w:ascii="Minion Pro" w:eastAsia="Arial" w:hAnsi="Minion Pro" w:cs="Arial"/>
          <w:sz w:val="20"/>
          <w:szCs w:val="20"/>
        </w:rPr>
        <w:t>.30pm</w:t>
      </w:r>
      <w:r w:rsidR="00C357FC" w:rsidRPr="00B723E1">
        <w:rPr>
          <w:rFonts w:ascii="Minion Pro" w:eastAsia="Arial" w:hAnsi="Minion Pro" w:cs="Arial"/>
          <w:sz w:val="20"/>
          <w:szCs w:val="20"/>
        </w:rPr>
        <w:t xml:space="preserve"> for transacting the following business.</w:t>
      </w:r>
    </w:p>
    <w:p w14:paraId="0D1CF078"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ind w:right="-766"/>
        <w:rPr>
          <w:rFonts w:ascii="Minion Pro" w:eastAsia="Arial" w:hAnsi="Minion Pro" w:cs="Arial"/>
          <w:b/>
          <w:bCs/>
          <w:sz w:val="20"/>
          <w:szCs w:val="20"/>
          <w:u w:val="single"/>
        </w:rPr>
      </w:pPr>
    </w:p>
    <w:p w14:paraId="2A41EF55"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ind w:right="-766"/>
        <w:rPr>
          <w:rFonts w:ascii="Minion Pro" w:eastAsia="Arial" w:hAnsi="Minion Pro" w:cs="Arial"/>
          <w:b/>
          <w:bCs/>
          <w:sz w:val="20"/>
          <w:szCs w:val="20"/>
          <w:u w:val="single"/>
        </w:rPr>
      </w:pPr>
      <w:r w:rsidRPr="00B723E1">
        <w:rPr>
          <w:rFonts w:ascii="Minion Pro" w:eastAsia="Arial" w:hAnsi="Minion Pro" w:cs="Arial"/>
          <w:b/>
          <w:bCs/>
          <w:sz w:val="20"/>
          <w:szCs w:val="20"/>
          <w:u w:val="single"/>
        </w:rPr>
        <w:t>Governance</w:t>
      </w:r>
    </w:p>
    <w:p w14:paraId="3E874B26"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ind w:right="-766"/>
        <w:rPr>
          <w:rFonts w:ascii="Minion Pro" w:eastAsia="Arial" w:hAnsi="Minion Pro" w:cs="Arial"/>
          <w:b/>
          <w:bCs/>
          <w:sz w:val="20"/>
          <w:szCs w:val="20"/>
          <w:u w:val="single"/>
        </w:rPr>
      </w:pPr>
    </w:p>
    <w:p w14:paraId="675ABE47"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rPr>
      </w:pPr>
      <w:r w:rsidRPr="00B723E1">
        <w:rPr>
          <w:rFonts w:ascii="Minion Pro" w:eastAsia="Arial" w:hAnsi="Minion Pro" w:cs="Arial"/>
          <w:sz w:val="20"/>
          <w:szCs w:val="20"/>
          <w:u w:val="single"/>
        </w:rPr>
        <w:t>2025/899</w:t>
      </w:r>
      <w:r w:rsidRPr="00B723E1">
        <w:rPr>
          <w:rFonts w:ascii="Minion Pro" w:eastAsia="Arial" w:hAnsi="Minion Pro" w:cs="Arial"/>
          <w:sz w:val="20"/>
          <w:szCs w:val="20"/>
          <w:u w:val="single"/>
        </w:rPr>
        <w:tab/>
        <w:t xml:space="preserve">Chair’s Welcome. </w:t>
      </w:r>
    </w:p>
    <w:p w14:paraId="1F42A2F4" w14:textId="64BCDD1B" w:rsidR="00C357FC" w:rsidRDefault="00842527" w:rsidP="00842527">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rPr>
      </w:pPr>
      <w:r>
        <w:rPr>
          <w:rFonts w:ascii="Minion Pro" w:hAnsi="Minion Pro" w:cs="Arial"/>
          <w:sz w:val="20"/>
          <w:szCs w:val="20"/>
        </w:rPr>
        <w:t>Chair:</w:t>
      </w:r>
      <w:r>
        <w:rPr>
          <w:rFonts w:ascii="Minion Pro" w:hAnsi="Minion Pro" w:cs="Arial"/>
          <w:sz w:val="20"/>
          <w:szCs w:val="20"/>
        </w:rPr>
        <w:tab/>
        <w:t>Ballard</w:t>
      </w:r>
    </w:p>
    <w:p w14:paraId="124B928D" w14:textId="62D6502A" w:rsidR="00842527" w:rsidRDefault="00842527" w:rsidP="00842527">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rPr>
      </w:pPr>
      <w:r>
        <w:rPr>
          <w:rFonts w:ascii="Minion Pro" w:hAnsi="Minion Pro" w:cs="Arial"/>
          <w:sz w:val="20"/>
          <w:szCs w:val="20"/>
        </w:rPr>
        <w:t>Cllrs:</w:t>
      </w:r>
      <w:r>
        <w:rPr>
          <w:rFonts w:ascii="Minion Pro" w:hAnsi="Minion Pro" w:cs="Arial"/>
          <w:sz w:val="20"/>
          <w:szCs w:val="20"/>
        </w:rPr>
        <w:tab/>
        <w:t xml:space="preserve">Elwick, Lewis, </w:t>
      </w:r>
      <w:r w:rsidR="0043160D">
        <w:rPr>
          <w:rFonts w:ascii="Minion Pro" w:hAnsi="Minion Pro" w:cs="Arial"/>
          <w:sz w:val="20"/>
          <w:szCs w:val="20"/>
        </w:rPr>
        <w:t>Nelson,</w:t>
      </w:r>
      <w:r>
        <w:rPr>
          <w:rFonts w:ascii="Minion Pro" w:hAnsi="Minion Pro" w:cs="Arial"/>
          <w:sz w:val="20"/>
          <w:szCs w:val="20"/>
        </w:rPr>
        <w:t xml:space="preserve"> Po</w:t>
      </w:r>
      <w:r w:rsidR="009E0BD1">
        <w:rPr>
          <w:rFonts w:ascii="Minion Pro" w:hAnsi="Minion Pro" w:cs="Arial"/>
          <w:sz w:val="20"/>
          <w:szCs w:val="20"/>
        </w:rPr>
        <w:t>l</w:t>
      </w:r>
      <w:r>
        <w:rPr>
          <w:rFonts w:ascii="Minion Pro" w:hAnsi="Minion Pro" w:cs="Arial"/>
          <w:sz w:val="20"/>
          <w:szCs w:val="20"/>
        </w:rPr>
        <w:t>ley and Towns.</w:t>
      </w:r>
    </w:p>
    <w:p w14:paraId="290FD65C" w14:textId="77777777" w:rsidR="00842527" w:rsidRPr="00B723E1" w:rsidRDefault="00842527" w:rsidP="00842527">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rPr>
      </w:pPr>
    </w:p>
    <w:p w14:paraId="5A723977"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rPr>
      </w:pPr>
      <w:r w:rsidRPr="00B723E1">
        <w:rPr>
          <w:rFonts w:ascii="Minion Pro" w:eastAsia="Arial" w:hAnsi="Minion Pro" w:cs="Arial"/>
          <w:sz w:val="20"/>
          <w:szCs w:val="20"/>
          <w:u w:val="single"/>
        </w:rPr>
        <w:t>2025/900</w:t>
      </w:r>
      <w:r w:rsidRPr="00B723E1">
        <w:rPr>
          <w:rFonts w:ascii="Minion Pro" w:eastAsia="Arial" w:hAnsi="Minion Pro" w:cs="Arial"/>
          <w:sz w:val="20"/>
          <w:szCs w:val="20"/>
          <w:u w:val="single"/>
        </w:rPr>
        <w:tab/>
        <w:t>Apologies for Absence.</w:t>
      </w:r>
    </w:p>
    <w:p w14:paraId="6B13675D" w14:textId="3133FD5A" w:rsidR="00C357FC" w:rsidRPr="00842527" w:rsidRDefault="00842527" w:rsidP="00C357FC">
      <w:pPr>
        <w:pBdr>
          <w:top w:val="nil"/>
          <w:left w:val="nil"/>
          <w:bottom w:val="nil"/>
          <w:right w:val="nil"/>
          <w:between w:val="nil"/>
        </w:pBdr>
        <w:rPr>
          <w:rFonts w:ascii="Minion Pro" w:hAnsi="Minion Pro" w:cs="Arial"/>
          <w:sz w:val="20"/>
          <w:szCs w:val="20"/>
          <w:lang w:bidi="en-US"/>
        </w:rPr>
      </w:pPr>
      <w:r w:rsidRPr="00842527">
        <w:rPr>
          <w:rFonts w:ascii="Minion Pro" w:hAnsi="Minion Pro" w:cs="Arial"/>
          <w:sz w:val="20"/>
          <w:szCs w:val="20"/>
          <w:lang w:bidi="en-US"/>
        </w:rPr>
        <w:t>Cllr. Stainton.</w:t>
      </w:r>
    </w:p>
    <w:p w14:paraId="10CA2D3F" w14:textId="77777777" w:rsidR="00842527" w:rsidRPr="00B723E1" w:rsidRDefault="00842527" w:rsidP="00C357FC">
      <w:pPr>
        <w:pBdr>
          <w:top w:val="nil"/>
          <w:left w:val="nil"/>
          <w:bottom w:val="nil"/>
          <w:right w:val="nil"/>
          <w:between w:val="nil"/>
        </w:pBdr>
        <w:rPr>
          <w:rFonts w:ascii="Minion Pro" w:hAnsi="Minion Pro" w:cs="Arial"/>
          <w:sz w:val="20"/>
          <w:szCs w:val="20"/>
          <w:u w:val="single"/>
          <w:lang w:bidi="en-US"/>
        </w:rPr>
      </w:pPr>
    </w:p>
    <w:p w14:paraId="62715285" w14:textId="5079D53B"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u w:val="single"/>
        </w:rPr>
      </w:pPr>
      <w:r w:rsidRPr="00B723E1">
        <w:rPr>
          <w:rFonts w:ascii="Minion Pro" w:eastAsia="Arial" w:hAnsi="Minion Pro" w:cs="Arial"/>
          <w:sz w:val="20"/>
          <w:szCs w:val="20"/>
          <w:u w:val="single"/>
        </w:rPr>
        <w:t>2025/901</w:t>
      </w:r>
      <w:r w:rsidRPr="00B723E1">
        <w:rPr>
          <w:rFonts w:ascii="Minion Pro" w:eastAsia="Arial" w:hAnsi="Minion Pro" w:cs="Arial"/>
          <w:sz w:val="20"/>
          <w:szCs w:val="20"/>
          <w:u w:val="single"/>
        </w:rPr>
        <w:tab/>
        <w:t xml:space="preserve">Confirmation of the minutes of the meeting of the Parish Council held </w:t>
      </w:r>
      <w:r w:rsidRPr="00332408">
        <w:rPr>
          <w:rFonts w:ascii="Minion Pro" w:eastAsia="Arial" w:hAnsi="Minion Pro" w:cs="Arial"/>
          <w:sz w:val="20"/>
          <w:szCs w:val="20"/>
          <w:u w:val="single"/>
        </w:rPr>
        <w:t xml:space="preserve">on </w:t>
      </w:r>
      <w:r w:rsidR="00CE74AB" w:rsidRPr="00332408">
        <w:rPr>
          <w:rFonts w:ascii="Minion Pro" w:eastAsia="Arial" w:hAnsi="Minion Pro" w:cs="Arial"/>
          <w:sz w:val="20"/>
          <w:szCs w:val="20"/>
          <w:u w:val="single"/>
        </w:rPr>
        <w:t xml:space="preserve">14 </w:t>
      </w:r>
      <w:r w:rsidRPr="00332408">
        <w:rPr>
          <w:rFonts w:ascii="Minion Pro" w:eastAsia="Arial" w:hAnsi="Minion Pro" w:cs="Arial"/>
          <w:sz w:val="20"/>
          <w:szCs w:val="20"/>
          <w:u w:val="single"/>
        </w:rPr>
        <w:t>July</w:t>
      </w:r>
      <w:r w:rsidRPr="00B723E1">
        <w:rPr>
          <w:rFonts w:ascii="Minion Pro" w:eastAsia="Arial" w:hAnsi="Minion Pro" w:cs="Arial"/>
          <w:sz w:val="20"/>
          <w:szCs w:val="20"/>
          <w:u w:val="single"/>
        </w:rPr>
        <w:t xml:space="preserve"> 2025. </w:t>
      </w:r>
    </w:p>
    <w:p w14:paraId="30779C59" w14:textId="2534B8BA" w:rsidR="00C357FC" w:rsidRPr="00842527" w:rsidRDefault="00842527"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b/>
          <w:bCs/>
          <w:i/>
          <w:iCs/>
          <w:sz w:val="20"/>
          <w:szCs w:val="20"/>
          <w:u w:val="single"/>
        </w:rPr>
      </w:pPr>
      <w:r w:rsidRPr="00842527">
        <w:rPr>
          <w:rFonts w:ascii="Minion Pro" w:eastAsia="Arial" w:hAnsi="Minion Pro" w:cs="Arial"/>
          <w:b/>
          <w:bCs/>
          <w:i/>
          <w:iCs/>
          <w:sz w:val="20"/>
          <w:szCs w:val="20"/>
          <w:u w:val="single"/>
        </w:rPr>
        <w:t>Resolution:</w:t>
      </w:r>
      <w:r w:rsidRPr="00842527">
        <w:rPr>
          <w:rFonts w:ascii="Minion Pro" w:eastAsia="Arial" w:hAnsi="Minion Pro" w:cs="Arial"/>
          <w:b/>
          <w:bCs/>
          <w:i/>
          <w:iCs/>
          <w:sz w:val="20"/>
          <w:szCs w:val="20"/>
          <w:u w:val="single"/>
        </w:rPr>
        <w:tab/>
        <w:t>The minutes were confirmed.</w:t>
      </w:r>
    </w:p>
    <w:p w14:paraId="6D470A13" w14:textId="77777777" w:rsidR="00842527" w:rsidRPr="00B723E1" w:rsidRDefault="00842527"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u w:val="single"/>
        </w:rPr>
      </w:pPr>
    </w:p>
    <w:p w14:paraId="77B5C89D"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u w:val="single"/>
        </w:rPr>
      </w:pPr>
      <w:r w:rsidRPr="00B723E1">
        <w:rPr>
          <w:rFonts w:ascii="Minion Pro" w:eastAsia="Arial" w:hAnsi="Minion Pro" w:cs="Arial"/>
          <w:sz w:val="20"/>
          <w:szCs w:val="20"/>
          <w:u w:val="single"/>
        </w:rPr>
        <w:t>2025/902</w:t>
      </w:r>
      <w:r w:rsidRPr="00B723E1">
        <w:rPr>
          <w:rFonts w:ascii="Minion Pro" w:eastAsia="Arial" w:hAnsi="Minion Pro" w:cs="Arial"/>
          <w:sz w:val="20"/>
          <w:szCs w:val="20"/>
          <w:u w:val="single"/>
        </w:rPr>
        <w:tab/>
        <w:t>Note the minutes of the Orchard Committee held on 2</w:t>
      </w:r>
      <w:r w:rsidRPr="00B723E1">
        <w:rPr>
          <w:rFonts w:ascii="Minion Pro" w:eastAsia="Arial" w:hAnsi="Minion Pro" w:cs="Arial"/>
          <w:sz w:val="20"/>
          <w:szCs w:val="20"/>
          <w:u w:val="single"/>
          <w:vertAlign w:val="superscript"/>
        </w:rPr>
        <w:t>nd</w:t>
      </w:r>
      <w:r w:rsidRPr="00B723E1">
        <w:rPr>
          <w:rFonts w:ascii="Minion Pro" w:eastAsia="Arial" w:hAnsi="Minion Pro" w:cs="Arial"/>
          <w:sz w:val="20"/>
          <w:szCs w:val="20"/>
          <w:u w:val="single"/>
        </w:rPr>
        <w:t xml:space="preserve"> September 2025.</w:t>
      </w:r>
    </w:p>
    <w:p w14:paraId="13DE176A" w14:textId="0D041953" w:rsidR="00C357FC" w:rsidRPr="00842527" w:rsidRDefault="00842527"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b/>
          <w:bCs/>
          <w:i/>
          <w:iCs/>
          <w:sz w:val="20"/>
          <w:szCs w:val="20"/>
          <w:u w:val="single"/>
        </w:rPr>
      </w:pPr>
      <w:r w:rsidRPr="00842527">
        <w:rPr>
          <w:rFonts w:ascii="Minion Pro" w:eastAsia="Arial" w:hAnsi="Minion Pro" w:cs="Arial"/>
          <w:b/>
          <w:bCs/>
          <w:i/>
          <w:iCs/>
          <w:sz w:val="20"/>
          <w:szCs w:val="20"/>
          <w:u w:val="single"/>
        </w:rPr>
        <w:t>Resolution:</w:t>
      </w:r>
      <w:r w:rsidRPr="00842527">
        <w:rPr>
          <w:rFonts w:ascii="Minion Pro" w:eastAsia="Arial" w:hAnsi="Minion Pro" w:cs="Arial"/>
          <w:b/>
          <w:bCs/>
          <w:i/>
          <w:iCs/>
          <w:sz w:val="20"/>
          <w:szCs w:val="20"/>
          <w:u w:val="single"/>
        </w:rPr>
        <w:tab/>
        <w:t>The minutes were noted.</w:t>
      </w:r>
    </w:p>
    <w:p w14:paraId="7D4322CC" w14:textId="77777777" w:rsidR="00842527" w:rsidRPr="00B723E1" w:rsidRDefault="00842527"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u w:val="single"/>
        </w:rPr>
      </w:pPr>
    </w:p>
    <w:p w14:paraId="4A34F208"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hAnsi="Minion Pro" w:cs="Arial"/>
          <w:sz w:val="20"/>
          <w:szCs w:val="20"/>
          <w:u w:val="single"/>
        </w:rPr>
      </w:pPr>
      <w:r w:rsidRPr="00B723E1">
        <w:rPr>
          <w:rFonts w:ascii="Minion Pro" w:eastAsia="Arial" w:hAnsi="Minion Pro" w:cs="Arial"/>
          <w:sz w:val="20"/>
          <w:szCs w:val="20"/>
          <w:u w:val="single"/>
        </w:rPr>
        <w:t>2025/903</w:t>
      </w:r>
      <w:r w:rsidRPr="00B723E1">
        <w:rPr>
          <w:rFonts w:ascii="Minion Pro" w:eastAsia="Arial" w:hAnsi="Minion Pro" w:cs="Arial"/>
          <w:sz w:val="20"/>
          <w:szCs w:val="20"/>
          <w:u w:val="single"/>
        </w:rPr>
        <w:tab/>
        <w:t>Declarations of Interests and any requests for dispensation.</w:t>
      </w:r>
    </w:p>
    <w:p w14:paraId="6C360368" w14:textId="4C30EDBF" w:rsidR="00C357FC" w:rsidRDefault="003D0750" w:rsidP="003D0750">
      <w:pPr>
        <w:pBdr>
          <w:top w:val="none" w:sz="0" w:space="0" w:color="000000"/>
          <w:left w:val="none" w:sz="0" w:space="0" w:color="000000"/>
          <w:bottom w:val="none" w:sz="0" w:space="0" w:color="000000"/>
          <w:right w:val="none" w:sz="0" w:space="0" w:color="000000"/>
          <w:between w:val="none" w:sz="0" w:space="0" w:color="000000"/>
        </w:pBdr>
        <w:spacing w:line="259" w:lineRule="auto"/>
        <w:rPr>
          <w:rFonts w:ascii="Minion Pro" w:eastAsia="Arial" w:hAnsi="Minion Pro" w:cs="Arial"/>
          <w:sz w:val="20"/>
          <w:szCs w:val="20"/>
        </w:rPr>
      </w:pPr>
      <w:r>
        <w:rPr>
          <w:rFonts w:ascii="Minion Pro" w:eastAsia="Arial" w:hAnsi="Minion Pro" w:cs="Arial"/>
          <w:sz w:val="20"/>
          <w:szCs w:val="20"/>
        </w:rPr>
        <w:t>Item 1</w:t>
      </w:r>
      <w:r w:rsidR="00CC3A43">
        <w:rPr>
          <w:rFonts w:ascii="Minion Pro" w:eastAsia="Arial" w:hAnsi="Minion Pro" w:cs="Arial"/>
          <w:sz w:val="20"/>
          <w:szCs w:val="20"/>
        </w:rPr>
        <w:t>.</w:t>
      </w:r>
      <w:r>
        <w:rPr>
          <w:rFonts w:ascii="Minion Pro" w:eastAsia="Arial" w:hAnsi="Minion Pro" w:cs="Arial"/>
          <w:sz w:val="20"/>
          <w:szCs w:val="20"/>
        </w:rPr>
        <w:t xml:space="preserve"> Cllr Po</w:t>
      </w:r>
      <w:r w:rsidR="009E0BD1">
        <w:rPr>
          <w:rFonts w:ascii="Minion Pro" w:eastAsia="Arial" w:hAnsi="Minion Pro" w:cs="Arial"/>
          <w:sz w:val="20"/>
          <w:szCs w:val="20"/>
        </w:rPr>
        <w:t>l</w:t>
      </w:r>
      <w:r>
        <w:rPr>
          <w:rFonts w:ascii="Minion Pro" w:eastAsia="Arial" w:hAnsi="Minion Pro" w:cs="Arial"/>
          <w:sz w:val="20"/>
          <w:szCs w:val="20"/>
        </w:rPr>
        <w:t xml:space="preserve">ley. </w:t>
      </w:r>
      <w:r w:rsidR="00CC3A43">
        <w:rPr>
          <w:rFonts w:ascii="Minion Pro" w:eastAsia="Arial" w:hAnsi="Minion Pro" w:cs="Arial"/>
          <w:sz w:val="20"/>
          <w:szCs w:val="20"/>
        </w:rPr>
        <w:t>n</w:t>
      </w:r>
      <w:r>
        <w:rPr>
          <w:rFonts w:ascii="Minion Pro" w:eastAsia="Arial" w:hAnsi="Minion Pro" w:cs="Arial"/>
          <w:sz w:val="20"/>
          <w:szCs w:val="20"/>
        </w:rPr>
        <w:t>eighbour.</w:t>
      </w:r>
    </w:p>
    <w:p w14:paraId="31753006" w14:textId="0724CB8D" w:rsidR="003D0750" w:rsidRPr="003D0750" w:rsidRDefault="003D0750" w:rsidP="003D0750">
      <w:pPr>
        <w:pBdr>
          <w:top w:val="none" w:sz="0" w:space="0" w:color="000000"/>
          <w:left w:val="none" w:sz="0" w:space="0" w:color="000000"/>
          <w:bottom w:val="none" w:sz="0" w:space="0" w:color="000000"/>
          <w:right w:val="none" w:sz="0" w:space="0" w:color="000000"/>
          <w:between w:val="none" w:sz="0" w:space="0" w:color="000000"/>
        </w:pBdr>
        <w:spacing w:line="259" w:lineRule="auto"/>
        <w:rPr>
          <w:rFonts w:ascii="Minion Pro" w:eastAsia="Arial" w:hAnsi="Minion Pro" w:cs="Arial"/>
          <w:sz w:val="20"/>
          <w:szCs w:val="20"/>
        </w:rPr>
      </w:pPr>
      <w:r>
        <w:rPr>
          <w:rFonts w:ascii="Minion Pro" w:eastAsia="Arial" w:hAnsi="Minion Pro" w:cs="Arial"/>
          <w:sz w:val="20"/>
          <w:szCs w:val="20"/>
        </w:rPr>
        <w:t>Item 2. Cllr Elwick</w:t>
      </w:r>
      <w:r w:rsidR="009E0BD1">
        <w:rPr>
          <w:rFonts w:ascii="Minion Pro" w:eastAsia="Arial" w:hAnsi="Minion Pro" w:cs="Arial"/>
          <w:sz w:val="20"/>
          <w:szCs w:val="20"/>
        </w:rPr>
        <w:t xml:space="preserve">. </w:t>
      </w:r>
      <w:r>
        <w:rPr>
          <w:rFonts w:ascii="Minion Pro" w:eastAsia="Arial" w:hAnsi="Minion Pro" w:cs="Arial"/>
          <w:sz w:val="20"/>
          <w:szCs w:val="20"/>
        </w:rPr>
        <w:t>neighbour.</w:t>
      </w:r>
    </w:p>
    <w:p w14:paraId="0A0E3367" w14:textId="77777777" w:rsidR="003D0750" w:rsidRPr="00B723E1" w:rsidRDefault="003D0750" w:rsidP="00C357FC">
      <w:pPr>
        <w:pStyle w:val="ListParagraph"/>
        <w:pBdr>
          <w:top w:val="none" w:sz="0" w:space="0" w:color="000000"/>
          <w:left w:val="none" w:sz="0" w:space="0" w:color="000000"/>
          <w:bottom w:val="none" w:sz="0" w:space="0" w:color="000000"/>
          <w:right w:val="none" w:sz="0" w:space="0" w:color="000000"/>
          <w:between w:val="none" w:sz="0" w:space="0" w:color="000000"/>
        </w:pBdr>
        <w:spacing w:line="259" w:lineRule="auto"/>
        <w:rPr>
          <w:rFonts w:ascii="Minion Pro" w:eastAsia="Arial" w:hAnsi="Minion Pro" w:cs="Arial"/>
          <w:sz w:val="20"/>
          <w:szCs w:val="20"/>
        </w:rPr>
      </w:pPr>
    </w:p>
    <w:p w14:paraId="6F2D9933"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Minion Pro" w:eastAsia="Arial" w:hAnsi="Minion Pro" w:cs="Arial"/>
          <w:sz w:val="20"/>
          <w:szCs w:val="20"/>
          <w:u w:val="single"/>
        </w:rPr>
      </w:pPr>
      <w:r w:rsidRPr="00B723E1">
        <w:rPr>
          <w:rFonts w:ascii="Minion Pro" w:eastAsia="Arial" w:hAnsi="Minion Pro" w:cs="Arial"/>
          <w:sz w:val="20"/>
          <w:szCs w:val="20"/>
          <w:u w:val="single"/>
        </w:rPr>
        <w:t>2025/904</w:t>
      </w:r>
      <w:r w:rsidRPr="00B723E1">
        <w:rPr>
          <w:rFonts w:ascii="Minion Pro" w:eastAsia="Arial" w:hAnsi="Minion Pro" w:cs="Arial"/>
          <w:sz w:val="20"/>
          <w:szCs w:val="20"/>
          <w:u w:val="single"/>
        </w:rPr>
        <w:tab/>
        <w:t xml:space="preserve">Public Open Session for any matters that need to be drawn to the Parish Council’s attention. </w:t>
      </w:r>
      <w:r w:rsidRPr="00B723E1">
        <w:rPr>
          <w:rFonts w:ascii="Minion Pro" w:eastAsia="Arial" w:hAnsi="Minion Pro" w:cs="Arial"/>
          <w:sz w:val="20"/>
          <w:szCs w:val="20"/>
        </w:rPr>
        <w:t>The item does not need to be on the current agenda.</w:t>
      </w:r>
    </w:p>
    <w:p w14:paraId="435B3370" w14:textId="7EB3DEB4" w:rsidR="00C357FC" w:rsidRPr="00842527" w:rsidRDefault="00842527"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Minion Pro" w:eastAsia="Arial" w:hAnsi="Minion Pro" w:cs="Arial"/>
          <w:sz w:val="20"/>
          <w:szCs w:val="20"/>
        </w:rPr>
      </w:pPr>
      <w:r w:rsidRPr="00842527">
        <w:rPr>
          <w:rFonts w:ascii="Minion Pro" w:eastAsia="Arial" w:hAnsi="Minion Pro" w:cs="Arial"/>
          <w:sz w:val="20"/>
          <w:szCs w:val="20"/>
        </w:rPr>
        <w:t xml:space="preserve">9 Members of the </w:t>
      </w:r>
      <w:r w:rsidR="0043160D" w:rsidRPr="00842527">
        <w:rPr>
          <w:rFonts w:ascii="Minion Pro" w:eastAsia="Arial" w:hAnsi="Minion Pro" w:cs="Arial"/>
          <w:sz w:val="20"/>
          <w:szCs w:val="20"/>
        </w:rPr>
        <w:t>Public.</w:t>
      </w:r>
    </w:p>
    <w:p w14:paraId="4408A124" w14:textId="03F91BCA" w:rsidR="00591115" w:rsidRPr="00332408" w:rsidRDefault="00591115" w:rsidP="00591115">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rPr>
      </w:pPr>
      <w:r w:rsidRPr="00591115">
        <w:rPr>
          <w:rFonts w:ascii="Minion Pro" w:eastAsia="Arial" w:hAnsi="Minion Pro" w:cs="Arial"/>
          <w:sz w:val="20"/>
          <w:szCs w:val="20"/>
        </w:rPr>
        <w:t xml:space="preserve">Request for a </w:t>
      </w:r>
      <w:r w:rsidR="003D0750" w:rsidRPr="00591115">
        <w:rPr>
          <w:rFonts w:ascii="Minion Pro" w:eastAsia="Arial" w:hAnsi="Minion Pro" w:cs="Arial"/>
          <w:sz w:val="20"/>
          <w:szCs w:val="20"/>
        </w:rPr>
        <w:t xml:space="preserve">Boules / Pétanque court to be placed on the Village Hall playing field. </w:t>
      </w:r>
      <w:r w:rsidRPr="00591115">
        <w:rPr>
          <w:rFonts w:ascii="Minion Pro" w:eastAsia="Arial" w:hAnsi="Minion Pro" w:cs="Arial"/>
          <w:sz w:val="20"/>
          <w:szCs w:val="20"/>
        </w:rPr>
        <w:t xml:space="preserve">Materials costs required from the Parish </w:t>
      </w:r>
      <w:r w:rsidR="0043160D" w:rsidRPr="00591115">
        <w:rPr>
          <w:rFonts w:ascii="Minion Pro" w:eastAsia="Arial" w:hAnsi="Minion Pro" w:cs="Arial"/>
          <w:sz w:val="20"/>
          <w:szCs w:val="20"/>
        </w:rPr>
        <w:t>Council.</w:t>
      </w:r>
      <w:r w:rsidRPr="00591115">
        <w:rPr>
          <w:rFonts w:ascii="Minion Pro" w:eastAsia="Arial" w:hAnsi="Minion Pro" w:cs="Arial"/>
          <w:sz w:val="20"/>
          <w:szCs w:val="20"/>
        </w:rPr>
        <w:t xml:space="preserve"> Labour will be supplied for free. 10m x 5m court open to the public. Estimated costs </w:t>
      </w:r>
      <w:r w:rsidRPr="00332408">
        <w:rPr>
          <w:rFonts w:ascii="Minion Pro" w:eastAsia="Arial" w:hAnsi="Minion Pro" w:cs="Arial"/>
          <w:sz w:val="20"/>
          <w:szCs w:val="20"/>
        </w:rPr>
        <w:t xml:space="preserve">around £1,000. Expected players will </w:t>
      </w:r>
      <w:r w:rsidR="003B65BC" w:rsidRPr="00332408">
        <w:rPr>
          <w:rFonts w:ascii="Minion Pro" w:eastAsia="Arial" w:hAnsi="Minion Pro" w:cs="Arial"/>
          <w:sz w:val="20"/>
          <w:szCs w:val="20"/>
        </w:rPr>
        <w:t>bring</w:t>
      </w:r>
      <w:r w:rsidRPr="00332408">
        <w:rPr>
          <w:rFonts w:ascii="Minion Pro" w:eastAsia="Arial" w:hAnsi="Minion Pro" w:cs="Arial"/>
          <w:sz w:val="20"/>
          <w:szCs w:val="20"/>
        </w:rPr>
        <w:t xml:space="preserve"> their own playing sets. Potential to have a starter session in the Village Hall car park. The croquet club would run alongside the court.</w:t>
      </w:r>
    </w:p>
    <w:p w14:paraId="0EF59581" w14:textId="16440CA0" w:rsidR="00591115" w:rsidRPr="00332408" w:rsidRDefault="00FC3593" w:rsidP="00591115">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rPr>
      </w:pPr>
      <w:r w:rsidRPr="00332408">
        <w:rPr>
          <w:rFonts w:ascii="Minion Pro" w:eastAsia="Arial" w:hAnsi="Minion Pro" w:cs="Arial"/>
          <w:sz w:val="20"/>
          <w:szCs w:val="20"/>
        </w:rPr>
        <w:t>Defibrillators</w:t>
      </w:r>
      <w:r w:rsidR="00F06D58" w:rsidRPr="00332408">
        <w:rPr>
          <w:rFonts w:ascii="Minion Pro" w:eastAsia="Arial" w:hAnsi="Minion Pro" w:cs="Arial"/>
          <w:sz w:val="20"/>
          <w:szCs w:val="20"/>
        </w:rPr>
        <w:t>:</w:t>
      </w:r>
      <w:r w:rsidRPr="00332408">
        <w:rPr>
          <w:rFonts w:ascii="Minion Pro" w:eastAsia="Arial" w:hAnsi="Minion Pro" w:cs="Arial"/>
          <w:sz w:val="20"/>
          <w:szCs w:val="20"/>
        </w:rPr>
        <w:t xml:space="preserve"> can </w:t>
      </w:r>
      <w:r w:rsidR="00591115" w:rsidRPr="00332408">
        <w:rPr>
          <w:rFonts w:ascii="Minion Pro" w:eastAsia="Arial" w:hAnsi="Minion Pro" w:cs="Arial"/>
          <w:sz w:val="20"/>
          <w:szCs w:val="20"/>
        </w:rPr>
        <w:t xml:space="preserve">additional units be placed in the </w:t>
      </w:r>
      <w:r w:rsidR="0043160D" w:rsidRPr="00332408">
        <w:rPr>
          <w:rFonts w:ascii="Minion Pro" w:eastAsia="Arial" w:hAnsi="Minion Pro" w:cs="Arial"/>
          <w:sz w:val="20"/>
          <w:szCs w:val="20"/>
        </w:rPr>
        <w:t>Parish</w:t>
      </w:r>
      <w:r w:rsidR="00F06D58" w:rsidRPr="00332408">
        <w:rPr>
          <w:rFonts w:ascii="Minion Pro" w:eastAsia="Arial" w:hAnsi="Minion Pro" w:cs="Arial"/>
          <w:sz w:val="20"/>
          <w:szCs w:val="20"/>
        </w:rPr>
        <w:t>?</w:t>
      </w:r>
      <w:r w:rsidR="00591115" w:rsidRPr="00332408">
        <w:rPr>
          <w:rFonts w:ascii="Minion Pro" w:eastAsia="Arial" w:hAnsi="Minion Pro" w:cs="Arial"/>
          <w:sz w:val="20"/>
          <w:szCs w:val="20"/>
        </w:rPr>
        <w:t xml:space="preserve"> Where can one be </w:t>
      </w:r>
      <w:r w:rsidR="0043160D" w:rsidRPr="00332408">
        <w:rPr>
          <w:rFonts w:ascii="Minion Pro" w:eastAsia="Arial" w:hAnsi="Minion Pro" w:cs="Arial"/>
          <w:sz w:val="20"/>
          <w:szCs w:val="20"/>
        </w:rPr>
        <w:t>placed?</w:t>
      </w:r>
      <w:r w:rsidR="00591115" w:rsidRPr="00332408">
        <w:rPr>
          <w:rFonts w:ascii="Minion Pro" w:eastAsia="Arial" w:hAnsi="Minion Pro" w:cs="Arial"/>
          <w:sz w:val="20"/>
          <w:szCs w:val="20"/>
        </w:rPr>
        <w:t xml:space="preserve"> </w:t>
      </w:r>
    </w:p>
    <w:p w14:paraId="21EB6C5A" w14:textId="4656E756" w:rsidR="00842527" w:rsidRPr="00332408" w:rsidRDefault="00591115" w:rsidP="00591115">
      <w:pPr>
        <w:pStyle w:val="ListParagraph"/>
        <w:numPr>
          <w:ilvl w:val="1"/>
          <w:numId w:val="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rPr>
      </w:pPr>
      <w:r w:rsidRPr="00332408">
        <w:rPr>
          <w:rFonts w:ascii="Minion Pro" w:eastAsia="Arial" w:hAnsi="Minion Pro" w:cs="Arial"/>
          <w:sz w:val="20"/>
          <w:szCs w:val="20"/>
        </w:rPr>
        <w:t>Chignal Chapel could host a unit.</w:t>
      </w:r>
    </w:p>
    <w:p w14:paraId="6E41717A" w14:textId="37F3179A" w:rsidR="00591115" w:rsidRPr="00332408" w:rsidRDefault="00591115" w:rsidP="00591115">
      <w:pPr>
        <w:pStyle w:val="ListParagraph"/>
        <w:numPr>
          <w:ilvl w:val="1"/>
          <w:numId w:val="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rPr>
      </w:pPr>
      <w:r w:rsidRPr="00332408">
        <w:rPr>
          <w:rFonts w:ascii="Minion Pro" w:eastAsia="Arial" w:hAnsi="Minion Pro" w:cs="Arial"/>
          <w:sz w:val="20"/>
          <w:szCs w:val="20"/>
        </w:rPr>
        <w:t xml:space="preserve">Little Hollows on a new </w:t>
      </w:r>
      <w:r w:rsidR="00E50E49" w:rsidRPr="00332408">
        <w:rPr>
          <w:rFonts w:ascii="Minion Pro" w:eastAsia="Arial" w:hAnsi="Minion Pro" w:cs="Arial"/>
          <w:sz w:val="20"/>
          <w:szCs w:val="20"/>
        </w:rPr>
        <w:t xml:space="preserve">parish </w:t>
      </w:r>
      <w:r w:rsidRPr="00332408">
        <w:rPr>
          <w:rFonts w:ascii="Minion Pro" w:eastAsia="Arial" w:hAnsi="Minion Pro" w:cs="Arial"/>
          <w:sz w:val="20"/>
          <w:szCs w:val="20"/>
        </w:rPr>
        <w:t>noticeboard.</w:t>
      </w:r>
    </w:p>
    <w:p w14:paraId="7C2DD464" w14:textId="34BEA066" w:rsidR="00FC3593" w:rsidRPr="00332408" w:rsidRDefault="00591115" w:rsidP="00591115">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rPr>
      </w:pPr>
      <w:r w:rsidRPr="00332408">
        <w:rPr>
          <w:rFonts w:ascii="Minion Pro" w:eastAsia="Arial" w:hAnsi="Minion Pro" w:cs="Arial"/>
          <w:sz w:val="20"/>
          <w:szCs w:val="20"/>
        </w:rPr>
        <w:t>Dog waste on the footpath to Pengy Mill.</w:t>
      </w:r>
      <w:r w:rsidR="008F5F53" w:rsidRPr="00332408">
        <w:rPr>
          <w:rFonts w:ascii="Minion Pro" w:eastAsia="Arial" w:hAnsi="Minion Pro" w:cs="Arial"/>
          <w:sz w:val="20"/>
          <w:szCs w:val="20"/>
        </w:rPr>
        <w:t xml:space="preserve"> </w:t>
      </w:r>
      <w:r w:rsidRPr="00332408">
        <w:rPr>
          <w:rFonts w:ascii="Minion Pro" w:eastAsia="Arial" w:hAnsi="Minion Pro" w:cs="Arial"/>
          <w:sz w:val="20"/>
          <w:szCs w:val="20"/>
        </w:rPr>
        <w:t>Several other areas reported.</w:t>
      </w:r>
    </w:p>
    <w:p w14:paraId="19C20C0F" w14:textId="27AC57F3" w:rsidR="00FC3593" w:rsidRPr="00332408" w:rsidRDefault="00FC3593" w:rsidP="00591115">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rPr>
      </w:pPr>
      <w:r w:rsidRPr="00332408">
        <w:rPr>
          <w:rFonts w:ascii="Minion Pro" w:eastAsia="Arial" w:hAnsi="Minion Pro" w:cs="Arial"/>
          <w:sz w:val="20"/>
          <w:szCs w:val="20"/>
        </w:rPr>
        <w:t>Any update on the Local Plan Gravel extraction</w:t>
      </w:r>
      <w:r w:rsidR="008F5F53" w:rsidRPr="00332408">
        <w:rPr>
          <w:rFonts w:ascii="Minion Pro" w:eastAsia="Arial" w:hAnsi="Minion Pro" w:cs="Arial"/>
          <w:sz w:val="20"/>
          <w:szCs w:val="20"/>
        </w:rPr>
        <w:t>?</w:t>
      </w:r>
    </w:p>
    <w:p w14:paraId="06C28666" w14:textId="1AB2E285" w:rsidR="00591115" w:rsidRPr="00332408" w:rsidRDefault="00FC3593" w:rsidP="00591115">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rPr>
      </w:pPr>
      <w:r w:rsidRPr="00332408">
        <w:rPr>
          <w:rFonts w:ascii="Minion Pro" w:hAnsi="Minion Pro" w:cs="Arial"/>
          <w:color w:val="000000" w:themeColor="text1"/>
          <w:sz w:val="20"/>
          <w:szCs w:val="20"/>
          <w:shd w:val="clear" w:color="auto" w:fill="FFFFFF"/>
        </w:rPr>
        <w:t>25/01138/FUL</w:t>
      </w:r>
      <w:r w:rsidRPr="00332408">
        <w:rPr>
          <w:rFonts w:ascii="Minion Pro" w:eastAsia="Arial" w:hAnsi="Minion Pro" w:cs="Arial"/>
          <w:sz w:val="20"/>
          <w:szCs w:val="20"/>
        </w:rPr>
        <w:t xml:space="preserve"> Objection to the </w:t>
      </w:r>
      <w:r w:rsidR="00F23994" w:rsidRPr="00332408">
        <w:rPr>
          <w:rFonts w:ascii="Minion Pro" w:eastAsia="Arial" w:hAnsi="Minion Pro" w:cs="Arial"/>
          <w:sz w:val="20"/>
          <w:szCs w:val="20"/>
        </w:rPr>
        <w:t xml:space="preserve">3 </w:t>
      </w:r>
      <w:r w:rsidRPr="00332408">
        <w:rPr>
          <w:rFonts w:ascii="Minion Pro" w:eastAsia="Arial" w:hAnsi="Minion Pro" w:cs="Arial"/>
          <w:sz w:val="20"/>
          <w:szCs w:val="20"/>
        </w:rPr>
        <w:t>Kiln</w:t>
      </w:r>
      <w:r w:rsidR="008F5F53" w:rsidRPr="00332408">
        <w:rPr>
          <w:rFonts w:ascii="Minion Pro" w:eastAsia="Arial" w:hAnsi="Minion Pro" w:cs="Arial"/>
          <w:sz w:val="20"/>
          <w:szCs w:val="20"/>
        </w:rPr>
        <w:t xml:space="preserve">field Barns </w:t>
      </w:r>
      <w:r w:rsidRPr="00332408">
        <w:rPr>
          <w:rFonts w:ascii="Minion Pro" w:eastAsia="Arial" w:hAnsi="Minion Pro" w:cs="Arial"/>
          <w:sz w:val="20"/>
          <w:szCs w:val="20"/>
        </w:rPr>
        <w:t>Plans</w:t>
      </w:r>
      <w:r w:rsidR="009E0BD1" w:rsidRPr="00332408">
        <w:rPr>
          <w:rFonts w:ascii="Minion Pro" w:eastAsia="Arial" w:hAnsi="Minion Pro" w:cs="Arial"/>
          <w:sz w:val="20"/>
          <w:szCs w:val="20"/>
        </w:rPr>
        <w:t>.</w:t>
      </w:r>
    </w:p>
    <w:p w14:paraId="1E88EE68" w14:textId="50013502" w:rsidR="003D0750" w:rsidRPr="00332408" w:rsidRDefault="00FC3593" w:rsidP="00FC3593">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rPr>
      </w:pPr>
      <w:r w:rsidRPr="00332408">
        <w:rPr>
          <w:rFonts w:ascii="Minion Pro" w:hAnsi="Minion Pro" w:cs="Arial"/>
          <w:color w:val="000000" w:themeColor="text1"/>
          <w:sz w:val="20"/>
          <w:szCs w:val="20"/>
          <w:shd w:val="clear" w:color="auto" w:fill="FFFFFF"/>
        </w:rPr>
        <w:t xml:space="preserve">25/01182/FUL. </w:t>
      </w:r>
      <w:r w:rsidR="00850C80" w:rsidRPr="00332408">
        <w:rPr>
          <w:rFonts w:ascii="Minion Pro" w:hAnsi="Minion Pro" w:cs="Arial"/>
          <w:color w:val="000000" w:themeColor="text1"/>
          <w:sz w:val="20"/>
          <w:szCs w:val="20"/>
          <w:shd w:val="clear" w:color="auto" w:fill="FFFFFF"/>
        </w:rPr>
        <w:t xml:space="preserve">Objection to </w:t>
      </w:r>
      <w:r w:rsidR="00456BBB" w:rsidRPr="00332408">
        <w:rPr>
          <w:rFonts w:ascii="Minion Pro" w:hAnsi="Minion Pro" w:cs="Arial"/>
          <w:color w:val="000000" w:themeColor="text1"/>
          <w:sz w:val="20"/>
          <w:szCs w:val="20"/>
          <w:shd w:val="clear" w:color="auto" w:fill="FFFFFF"/>
        </w:rPr>
        <w:t>proposed 4 bedroom house on land south-east of Woodhall</w:t>
      </w:r>
      <w:r w:rsidR="000D71A0" w:rsidRPr="00332408">
        <w:rPr>
          <w:rFonts w:ascii="Minion Pro" w:hAnsi="Minion Pro" w:cs="Arial"/>
          <w:color w:val="000000" w:themeColor="text1"/>
          <w:sz w:val="20"/>
          <w:szCs w:val="20"/>
          <w:shd w:val="clear" w:color="auto" w:fill="FFFFFF"/>
        </w:rPr>
        <w:t xml:space="preserve"> House.</w:t>
      </w:r>
    </w:p>
    <w:p w14:paraId="7C0AE190" w14:textId="77777777" w:rsidR="00FC3593" w:rsidRPr="00FC3593" w:rsidRDefault="00FC3593" w:rsidP="00FC3593">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eastAsia="Arial" w:hAnsi="Minion Pro" w:cs="Arial"/>
          <w:sz w:val="20"/>
          <w:szCs w:val="20"/>
          <w:u w:val="single"/>
        </w:rPr>
      </w:pPr>
    </w:p>
    <w:p w14:paraId="1CD1178C" w14:textId="77777777" w:rsidR="00C357FC" w:rsidRPr="00B723E1" w:rsidRDefault="00C357FC" w:rsidP="00C357FC">
      <w:pPr>
        <w:pStyle w:val="NoSpacing"/>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r w:rsidRPr="00B723E1">
        <w:rPr>
          <w:rFonts w:ascii="Minion Pro" w:eastAsia="Arial" w:hAnsi="Minion Pro" w:cs="Arial"/>
          <w:sz w:val="20"/>
          <w:szCs w:val="20"/>
          <w:u w:val="single"/>
        </w:rPr>
        <w:t>2025/905</w:t>
      </w:r>
      <w:r w:rsidRPr="00B723E1">
        <w:rPr>
          <w:rFonts w:ascii="Minion Pro" w:eastAsia="Arial" w:hAnsi="Minion Pro" w:cs="Arial"/>
          <w:sz w:val="20"/>
          <w:szCs w:val="20"/>
          <w:u w:val="single"/>
        </w:rPr>
        <w:tab/>
        <w:t>County and City Councillors’ Reports.</w:t>
      </w:r>
    </w:p>
    <w:p w14:paraId="1C8110C1" w14:textId="77777777" w:rsidR="00C357FC" w:rsidRPr="00B723E1" w:rsidRDefault="00C357FC" w:rsidP="00C357FC">
      <w:pPr>
        <w:pBdr>
          <w:top w:val="nil"/>
          <w:left w:val="nil"/>
          <w:bottom w:val="nil"/>
          <w:right w:val="nil"/>
          <w:between w:val="nil"/>
        </w:pBdr>
        <w:ind w:left="720" w:hanging="720"/>
        <w:rPr>
          <w:rFonts w:ascii="Minion Pro" w:hAnsi="Minion Pro" w:cs="Arial"/>
          <w:color w:val="000000"/>
          <w:sz w:val="20"/>
          <w:szCs w:val="20"/>
        </w:rPr>
      </w:pPr>
    </w:p>
    <w:p w14:paraId="1E6C8D1D" w14:textId="50B70E08" w:rsidR="00C357FC" w:rsidRDefault="00C357FC" w:rsidP="00FC3593">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B723E1">
        <w:rPr>
          <w:rFonts w:ascii="Minion Pro" w:eastAsia="Arial" w:hAnsi="Minion Pro" w:cs="Arial"/>
          <w:sz w:val="20"/>
          <w:szCs w:val="20"/>
        </w:rPr>
        <w:t>Essex County Councillor Report – Cllr Mike Steel</w:t>
      </w:r>
      <w:r w:rsidR="00FC3593">
        <w:rPr>
          <w:rFonts w:ascii="Minion Pro" w:eastAsia="Arial" w:hAnsi="Minion Pro" w:cs="Arial"/>
          <w:sz w:val="20"/>
          <w:szCs w:val="20"/>
        </w:rPr>
        <w:t>.</w:t>
      </w:r>
    </w:p>
    <w:p w14:paraId="2471E126"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b/>
          <w:bCs/>
          <w:sz w:val="20"/>
          <w:szCs w:val="20"/>
          <w:lang w:val="en-US"/>
        </w:rPr>
        <w:t>Members Highways Initiative – MHI for Broomfield and Writtle:</w:t>
      </w:r>
    </w:p>
    <w:p w14:paraId="3FD7378F"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MHI for w/c 4</w:t>
      </w:r>
      <w:r w:rsidRPr="00FC3593">
        <w:rPr>
          <w:rFonts w:ascii="Minion Pro" w:eastAsia="Arial" w:hAnsi="Minion Pro" w:cs="Arial"/>
          <w:sz w:val="20"/>
          <w:szCs w:val="20"/>
          <w:vertAlign w:val="superscript"/>
        </w:rPr>
        <w:t>th</w:t>
      </w:r>
      <w:r w:rsidRPr="00FC3593">
        <w:rPr>
          <w:rFonts w:ascii="Minion Pro" w:eastAsia="Arial" w:hAnsi="Minion Pro" w:cs="Arial"/>
          <w:sz w:val="20"/>
          <w:szCs w:val="20"/>
        </w:rPr>
        <w:t> Aug 25</w:t>
      </w:r>
    </w:p>
    <w:p w14:paraId="3E7B511A" w14:textId="77777777" w:rsidR="00FC3593" w:rsidRPr="00FC3593" w:rsidRDefault="00FC3593" w:rsidP="00FC35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t>Broomfield School Lane pavement</w:t>
      </w:r>
    </w:p>
    <w:p w14:paraId="1BE3185B" w14:textId="77777777" w:rsidR="00FC3593" w:rsidRPr="00FC3593" w:rsidRDefault="00FC3593" w:rsidP="00FC35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t>Great Waltham South Street adjacent to Duffries Close – where the parents park</w:t>
      </w:r>
    </w:p>
    <w:p w14:paraId="722A2097" w14:textId="77777777" w:rsidR="00FC3593" w:rsidRPr="00FC3593" w:rsidRDefault="00FC3593" w:rsidP="00FC35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t>Great Waltham South Street/Duffries Close junction kerbs</w:t>
      </w:r>
    </w:p>
    <w:p w14:paraId="55313046" w14:textId="77777777" w:rsidR="00FC3593" w:rsidRPr="00FC3593" w:rsidRDefault="00FC3593" w:rsidP="00FC35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lastRenderedPageBreak/>
        <w:t>Edney Common broken sign</w:t>
      </w:r>
    </w:p>
    <w:p w14:paraId="5B15CB2A" w14:textId="77777777" w:rsidR="00FC3593" w:rsidRPr="00FC3593" w:rsidRDefault="00FC3593" w:rsidP="00FC35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t>Edney Common broken pole</w:t>
      </w:r>
    </w:p>
    <w:p w14:paraId="6E1FED03" w14:textId="77777777" w:rsidR="00FC3593" w:rsidRPr="00FC3593" w:rsidRDefault="00FC3593" w:rsidP="00FC35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t>Ford End pavement</w:t>
      </w:r>
    </w:p>
    <w:p w14:paraId="59D4755D" w14:textId="77777777" w:rsidR="00FC3593" w:rsidRPr="00FC3593" w:rsidRDefault="00FC3593" w:rsidP="00FC35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t>Great Waltham Barrack Lane manhole cover</w:t>
      </w:r>
    </w:p>
    <w:p w14:paraId="46A75291"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The 40mph sign in Chignal Smealey has been straightened.</w:t>
      </w:r>
    </w:p>
    <w:p w14:paraId="1C176017"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Church Lane, Ford End, has also been repaired, but not as part of MHI – this is too big a job for MHI, and I used the normal escalation route for this.</w:t>
      </w:r>
    </w:p>
    <w:p w14:paraId="47CE1CE9"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also managed to get the holes on the A131 filled – north of Sheepscote roundabout near the Gt Leighs turning</w:t>
      </w:r>
    </w:p>
    <w:p w14:paraId="4937E638"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0087C871"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Persimmons have given permission to have a PC Notice Board on their land.</w:t>
      </w:r>
    </w:p>
    <w:p w14:paraId="74213F36"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3A82E23F"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b/>
          <w:bCs/>
          <w:sz w:val="20"/>
          <w:szCs w:val="20"/>
        </w:rPr>
        <w:t>Pylons</w:t>
      </w:r>
    </w:p>
    <w:p w14:paraId="4A2E51FE" w14:textId="617E2D43"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xml:space="preserve">NGET </w:t>
      </w:r>
      <w:r w:rsidR="0043160D" w:rsidRPr="00FC3593">
        <w:rPr>
          <w:rFonts w:ascii="Minion Pro" w:eastAsia="Arial" w:hAnsi="Minion Pro" w:cs="Arial"/>
          <w:sz w:val="20"/>
          <w:szCs w:val="20"/>
        </w:rPr>
        <w:t>applied</w:t>
      </w:r>
      <w:r w:rsidRPr="00FC3593">
        <w:rPr>
          <w:rFonts w:ascii="Minion Pro" w:eastAsia="Arial" w:hAnsi="Minion Pro" w:cs="Arial"/>
          <w:sz w:val="20"/>
          <w:szCs w:val="20"/>
        </w:rPr>
        <w:t xml:space="preserve"> for a DCO 29</w:t>
      </w:r>
      <w:r w:rsidRPr="00FC3593">
        <w:rPr>
          <w:rFonts w:ascii="Minion Pro" w:eastAsia="Arial" w:hAnsi="Minion Pro" w:cs="Arial"/>
          <w:sz w:val="20"/>
          <w:szCs w:val="20"/>
          <w:vertAlign w:val="superscript"/>
        </w:rPr>
        <w:t>th</w:t>
      </w:r>
      <w:r w:rsidRPr="00FC3593">
        <w:rPr>
          <w:rFonts w:ascii="Minion Pro" w:eastAsia="Arial" w:hAnsi="Minion Pro" w:cs="Arial"/>
          <w:sz w:val="20"/>
          <w:szCs w:val="20"/>
        </w:rPr>
        <w:t> August 2025. The Planning Inspectorate now has up to 28 days to decide whether to accept the application. If accepted, the submission documents will be published on the Planning Inspectorate's website. This will include a Consultation Report providing responses to the feedback submitted during the 2024 statutory consultation and the targeted consultations earlier this year.  </w:t>
      </w:r>
    </w:p>
    <w:p w14:paraId="6E0C6592" w14:textId="30CACC90"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xml:space="preserve">The Planning Inspectorate will then appoint an Examining Authority which will hold a six-month examination of </w:t>
      </w:r>
      <w:r w:rsidR="0043160D" w:rsidRPr="00FC3593">
        <w:rPr>
          <w:rFonts w:ascii="Minion Pro" w:eastAsia="Arial" w:hAnsi="Minion Pro" w:cs="Arial"/>
          <w:sz w:val="20"/>
          <w:szCs w:val="20"/>
        </w:rPr>
        <w:t>the application</w:t>
      </w:r>
      <w:r w:rsidRPr="00FC3593">
        <w:rPr>
          <w:rFonts w:ascii="Minion Pro" w:eastAsia="Arial" w:hAnsi="Minion Pro" w:cs="Arial"/>
          <w:sz w:val="20"/>
          <w:szCs w:val="20"/>
        </w:rPr>
        <w:t>. Local residents, landowners and stakeholders will be able to register an interest at that point so they can provide comments and take part in the examination period. Further information on how to take part, will be provided if NGET’s application is accepted.  </w:t>
      </w:r>
    </w:p>
    <w:p w14:paraId="6CA18C3F"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Following examination, the Examining Authority will then prepare a detailed report along with its recommendation to the Secretary of State for Energy Security and Net Zero.  The Secretary of State then has three months to decide whether to approve the application.  </w:t>
      </w:r>
    </w:p>
    <w:p w14:paraId="0C8E309F"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We expect the whole process to take around 18 months.  </w:t>
      </w:r>
    </w:p>
    <w:p w14:paraId="45EBEE3F"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071FC05B"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continue to use all democratic avenues to oppose the pylons that will go through 9 of my 11 parishes!</w:t>
      </w:r>
    </w:p>
    <w:p w14:paraId="682311E3"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am also working with the Essex, Suffolk, Norfolk Pylons group (Rosie Pearson) to formulate and lobby for response from ECC, City Council, parish councils and our combine parish council group.</w:t>
      </w:r>
    </w:p>
    <w:p w14:paraId="24721F76"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was scheduled to meet with the “Offset” MPs in September – these are the Conservative MPs along the route. We will be coordinating efforts across Norfolk/Suffolk/Essex to oppose the DCO. This has now been moved to October.</w:t>
      </w:r>
    </w:p>
    <w:p w14:paraId="492DBE38"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b/>
          <w:bCs/>
          <w:sz w:val="20"/>
          <w:szCs w:val="20"/>
        </w:rPr>
        <w:t> </w:t>
      </w:r>
    </w:p>
    <w:p w14:paraId="7AE747B3"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b/>
          <w:bCs/>
          <w:sz w:val="20"/>
          <w:szCs w:val="20"/>
        </w:rPr>
        <w:t>Local Govt Reorganisation – LGR - Update</w:t>
      </w:r>
    </w:p>
    <w:p w14:paraId="15B6AAAC"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It is very likely that the joint ECC/12 DCs/Southend Untary/Thurrock Unitary will make a single application but with 4 options – two 4 Unitaries, a 5 Unitary option and a 3 Unitary option.</w:t>
      </w:r>
    </w:p>
    <w:p w14:paraId="1BBE39B7"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The favoured option from ECC is the 3 Unitary model of north, mid and south Essex.</w:t>
      </w:r>
    </w:p>
    <w:p w14:paraId="6BB8E1EB" w14:textId="0D057889" w:rsidR="00FC3593" w:rsidRPr="00FC3593" w:rsidRDefault="0043160D"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On</w:t>
      </w:r>
      <w:r w:rsidR="00FC3593" w:rsidRPr="00FC3593">
        <w:rPr>
          <w:rFonts w:ascii="Minion Pro" w:eastAsia="Arial" w:hAnsi="Minion Pro" w:cs="Arial"/>
          <w:sz w:val="20"/>
          <w:szCs w:val="20"/>
        </w:rPr>
        <w:t xml:space="preserve"> the </w:t>
      </w:r>
      <w:r w:rsidRPr="00FC3593">
        <w:rPr>
          <w:rFonts w:ascii="Minion Pro" w:eastAsia="Arial" w:hAnsi="Minion Pro" w:cs="Arial"/>
          <w:sz w:val="20"/>
          <w:szCs w:val="20"/>
        </w:rPr>
        <w:t>18</w:t>
      </w:r>
      <w:r w:rsidRPr="00FC3593">
        <w:rPr>
          <w:rFonts w:ascii="Minion Pro" w:eastAsia="Arial" w:hAnsi="Minion Pro" w:cs="Arial"/>
          <w:sz w:val="20"/>
          <w:szCs w:val="20"/>
          <w:vertAlign w:val="superscript"/>
        </w:rPr>
        <w:t>th of</w:t>
      </w:r>
      <w:r w:rsidR="00FC3593" w:rsidRPr="00FC3593">
        <w:rPr>
          <w:rFonts w:ascii="Minion Pro" w:eastAsia="Arial" w:hAnsi="Minion Pro" w:cs="Arial"/>
          <w:sz w:val="20"/>
          <w:szCs w:val="20"/>
        </w:rPr>
        <w:t> Sept ECC Council meeting, ECC will confirm its 3 Unitary proposal (or not!) – in time for the formal submission to Central Govt 26</w:t>
      </w:r>
      <w:r w:rsidR="00FC3593" w:rsidRPr="00FC3593">
        <w:rPr>
          <w:rFonts w:ascii="Minion Pro" w:eastAsia="Arial" w:hAnsi="Minion Pro" w:cs="Arial"/>
          <w:sz w:val="20"/>
          <w:szCs w:val="20"/>
          <w:vertAlign w:val="superscript"/>
        </w:rPr>
        <w:t>th</w:t>
      </w:r>
      <w:r w:rsidR="00FC3593" w:rsidRPr="00FC3593">
        <w:rPr>
          <w:rFonts w:ascii="Minion Pro" w:eastAsia="Arial" w:hAnsi="Minion Pro" w:cs="Arial"/>
          <w:sz w:val="20"/>
          <w:szCs w:val="20"/>
        </w:rPr>
        <w:t> Sept 25. The Govt will then decide on whether to consult on these 4 options (or fewer) which will run from Nov 25 to Jan 26</w:t>
      </w:r>
    </w:p>
    <w:p w14:paraId="2EBFD64E"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108D3166" w14:textId="2FB12ADA"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xml:space="preserve">One point of clarification that came out in the information sessions, is the role of the “Neighbourhood Committees”. I have noted a degree of concerns from Parish Councils about a duplication or roles, but I can report that I have a better understanding of Unitary “Neighbourhood Committees”. Whilst there is little detail on these, it seems that the intention is </w:t>
      </w:r>
      <w:r w:rsidRPr="00FC3593">
        <w:rPr>
          <w:rFonts w:ascii="Minion Pro" w:eastAsia="Arial" w:hAnsi="Minion Pro" w:cs="Arial"/>
          <w:sz w:val="20"/>
          <w:szCs w:val="20"/>
        </w:rPr>
        <w:lastRenderedPageBreak/>
        <w:t xml:space="preserve">to have decision making closer to communities and this can be achieved by such committees led by the Unitary Cllr. These “Neighbourhood Committees” will solely deal with Unitary Council </w:t>
      </w:r>
      <w:r w:rsidR="0043160D" w:rsidRPr="00FC3593">
        <w:rPr>
          <w:rFonts w:ascii="Minion Pro" w:eastAsia="Arial" w:hAnsi="Minion Pro" w:cs="Arial"/>
          <w:sz w:val="20"/>
          <w:szCs w:val="20"/>
        </w:rPr>
        <w:t>services and</w:t>
      </w:r>
      <w:r w:rsidRPr="00FC3593">
        <w:rPr>
          <w:rFonts w:ascii="Minion Pro" w:eastAsia="Arial" w:hAnsi="Minion Pro" w:cs="Arial"/>
          <w:sz w:val="20"/>
          <w:szCs w:val="20"/>
        </w:rPr>
        <w:t xml:space="preserve"> not cross over with Parish Council services. </w:t>
      </w:r>
    </w:p>
    <w:p w14:paraId="13ACDF56"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6A00B271" w14:textId="0F9C6C64"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xml:space="preserve">Chelmsford City Council have initiated a Community Governance Review (CGR) to look again at whether there is a case for perishing the centre unparished area of Chelmsford. This is not directly connected to LGR, which can leave the centre unparished, although it would mean that parish council type services would need to be delivered by the Unitary Council rather than CCC, as is now. Because a full </w:t>
      </w:r>
      <w:r w:rsidR="0043160D" w:rsidRPr="00FC3593">
        <w:rPr>
          <w:rFonts w:ascii="Minion Pro" w:eastAsia="Arial" w:hAnsi="Minion Pro" w:cs="Arial"/>
          <w:sz w:val="20"/>
          <w:szCs w:val="20"/>
        </w:rPr>
        <w:t>review was</w:t>
      </w:r>
      <w:r w:rsidRPr="00FC3593">
        <w:rPr>
          <w:rFonts w:ascii="Minion Pro" w:eastAsia="Arial" w:hAnsi="Minion Pro" w:cs="Arial"/>
          <w:sz w:val="20"/>
          <w:szCs w:val="20"/>
        </w:rPr>
        <w:t xml:space="preserve"> conducted in 2021/22, the Council intends to limit this review to the city centre, or the ‘unparished’ area – note that out of 33,000 households (52,000 electorate) in the unparished area, there were only a handful of responses in 21/22 (less </w:t>
      </w:r>
      <w:r w:rsidR="0043160D" w:rsidRPr="00FC3593">
        <w:rPr>
          <w:rFonts w:ascii="Minion Pro" w:eastAsia="Arial" w:hAnsi="Minion Pro" w:cs="Arial"/>
          <w:sz w:val="20"/>
          <w:szCs w:val="20"/>
        </w:rPr>
        <w:t>than</w:t>
      </w:r>
      <w:r w:rsidRPr="00FC3593">
        <w:rPr>
          <w:rFonts w:ascii="Minion Pro" w:eastAsia="Arial" w:hAnsi="Minion Pro" w:cs="Arial"/>
          <w:sz w:val="20"/>
          <w:szCs w:val="20"/>
        </w:rPr>
        <w:t xml:space="preserve"> 40</w:t>
      </w:r>
      <w:r w:rsidR="0043160D" w:rsidRPr="00FC3593">
        <w:rPr>
          <w:rFonts w:ascii="Minion Pro" w:eastAsia="Arial" w:hAnsi="Minion Pro" w:cs="Arial"/>
          <w:sz w:val="20"/>
          <w:szCs w:val="20"/>
        </w:rPr>
        <w:t>),</w:t>
      </w:r>
      <w:r w:rsidRPr="00FC3593">
        <w:rPr>
          <w:rFonts w:ascii="Minion Pro" w:eastAsia="Arial" w:hAnsi="Minion Pro" w:cs="Arial"/>
          <w:sz w:val="20"/>
          <w:szCs w:val="20"/>
        </w:rPr>
        <w:t xml:space="preserve"> and it was decided to leave the area unparished.</w:t>
      </w:r>
    </w:p>
    <w:p w14:paraId="37CA8ED7"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am on the Connectivity and Governance committee which is performing this review.  Personally, I think it is too soon to be doing this and will get confused with LGR as there will be 2 separate consultations going on at the same time. I think we should wait until we know the direction of travel for LGR, but the CCC ruling administration are determined to do this.</w:t>
      </w:r>
    </w:p>
    <w:p w14:paraId="70D69642" w14:textId="6AFF1F26"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Wh</w:t>
      </w:r>
      <w:r w:rsidR="0043160D">
        <w:rPr>
          <w:rFonts w:ascii="Minion Pro" w:eastAsia="Arial" w:hAnsi="Minion Pro" w:cs="Arial"/>
          <w:sz w:val="20"/>
          <w:szCs w:val="20"/>
        </w:rPr>
        <w:t>i</w:t>
      </w:r>
      <w:r w:rsidRPr="00FC3593">
        <w:rPr>
          <w:rFonts w:ascii="Minion Pro" w:eastAsia="Arial" w:hAnsi="Minion Pro" w:cs="Arial"/>
          <w:sz w:val="20"/>
          <w:szCs w:val="20"/>
        </w:rPr>
        <w:t>l</w:t>
      </w:r>
      <w:r w:rsidR="0043160D">
        <w:rPr>
          <w:rFonts w:ascii="Minion Pro" w:eastAsia="Arial" w:hAnsi="Minion Pro" w:cs="Arial"/>
          <w:sz w:val="20"/>
          <w:szCs w:val="20"/>
        </w:rPr>
        <w:t>st</w:t>
      </w:r>
      <w:r w:rsidRPr="00FC3593">
        <w:rPr>
          <w:rFonts w:ascii="Minion Pro" w:eastAsia="Arial" w:hAnsi="Minion Pro" w:cs="Arial"/>
          <w:sz w:val="20"/>
          <w:szCs w:val="20"/>
        </w:rPr>
        <w:t xml:space="preserve"> the review is limited to the subject of whether to parish the centre unparished areas, the consultation will invite comments from the parish tier council area that currently adjoins this. This </w:t>
      </w:r>
      <w:r w:rsidR="0043160D" w:rsidRPr="00FC3593">
        <w:rPr>
          <w:rFonts w:ascii="Minion Pro" w:eastAsia="Arial" w:hAnsi="Minion Pro" w:cs="Arial"/>
          <w:sz w:val="20"/>
          <w:szCs w:val="20"/>
        </w:rPr>
        <w:t>includes</w:t>
      </w:r>
      <w:r w:rsidRPr="00FC3593">
        <w:rPr>
          <w:rFonts w:ascii="Minion Pro" w:eastAsia="Arial" w:hAnsi="Minion Pro" w:cs="Arial"/>
          <w:sz w:val="20"/>
          <w:szCs w:val="20"/>
        </w:rPr>
        <w:t xml:space="preserve"> Broomfield, Chelmer, Chignal, Galleywood, Great Baddow, Margaretting, Springfield, Stock and Writtle. This is because any of these Prish Councils might wish to make a case for absorbing parts of the unparished area.</w:t>
      </w:r>
    </w:p>
    <w:p w14:paraId="734F5F1B"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The consultation will run 22</w:t>
      </w:r>
      <w:r w:rsidRPr="00FC3593">
        <w:rPr>
          <w:rFonts w:ascii="Minion Pro" w:eastAsia="Arial" w:hAnsi="Minion Pro" w:cs="Arial"/>
          <w:sz w:val="20"/>
          <w:szCs w:val="20"/>
          <w:vertAlign w:val="superscript"/>
        </w:rPr>
        <w:t>nd</w:t>
      </w:r>
      <w:r w:rsidRPr="00FC3593">
        <w:rPr>
          <w:rFonts w:ascii="Minion Pro" w:eastAsia="Arial" w:hAnsi="Minion Pro" w:cs="Arial"/>
          <w:sz w:val="20"/>
          <w:szCs w:val="20"/>
        </w:rPr>
        <w:t> Sept to 22</w:t>
      </w:r>
      <w:r w:rsidRPr="00FC3593">
        <w:rPr>
          <w:rFonts w:ascii="Minion Pro" w:eastAsia="Arial" w:hAnsi="Minion Pro" w:cs="Arial"/>
          <w:sz w:val="20"/>
          <w:szCs w:val="20"/>
          <w:vertAlign w:val="superscript"/>
        </w:rPr>
        <w:t>nd</w:t>
      </w:r>
      <w:r w:rsidRPr="00FC3593">
        <w:rPr>
          <w:rFonts w:ascii="Minion Pro" w:eastAsia="Arial" w:hAnsi="Minion Pro" w:cs="Arial"/>
          <w:sz w:val="20"/>
          <w:szCs w:val="20"/>
        </w:rPr>
        <w:t> Dec 20225</w:t>
      </w:r>
    </w:p>
    <w:p w14:paraId="470075D6"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77B56349"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04AEF1D7"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b/>
          <w:bCs/>
          <w:sz w:val="20"/>
          <w:szCs w:val="20"/>
        </w:rPr>
        <w:t>Incinerator at Rivenhall</w:t>
      </w:r>
    </w:p>
    <w:p w14:paraId="46808492"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ECC is responsible for waste disposal (districts are responsible for collection). It is the intention to totally remove the need for landfill by high levels of recycling, and incinerating the residue waste, at the new plant in Rivenhall. Some of the CO emissions from such incineration are routed to tomato growing greenhouses as part of the overall planning application.</w:t>
      </w:r>
    </w:p>
    <w:p w14:paraId="4B6AA91C"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The Waste Planning Authority has received notification from the operators of Rivenhall that the Combined Heat and Power Plant (CHPP) element of the Integrated Waste Management Facility (IWMF) is planned to commence operation on 4th August 2025, without all other elements of the approved IWMF.</w:t>
      </w:r>
    </w:p>
    <w:p w14:paraId="55E6695E"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The Waste Planning Authority has opened an enforcement case on this matter to consider whether this, and/or any element of that operation, is representative of a breach of planning control, and if so, whether it would be expedient to take enforcement action at this time.</w:t>
      </w:r>
    </w:p>
    <w:p w14:paraId="03651EF5" w14:textId="30ECA823"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xml:space="preserve">A report on this case was be presented to Development &amp; Regulation as part of the meeting on 22nd August 2025 (I am a member of that committee). Whilst the IWMF was a strategy at all levels of waste disposal and was a coordinated approach to extracting recyclables (at source and from black bin waste) and incinerating just the residue, the operation of just the CHPP means that it will burn some recyclables that won’t be extracted from black bin waste. Economics in the waste business has made this more difficult, but even if CHPP operates </w:t>
      </w:r>
      <w:r w:rsidR="0043160D" w:rsidRPr="00FC3593">
        <w:rPr>
          <w:rFonts w:ascii="Minion Pro" w:eastAsia="Arial" w:hAnsi="Minion Pro" w:cs="Arial"/>
          <w:sz w:val="20"/>
          <w:szCs w:val="20"/>
        </w:rPr>
        <w:t>alone, it</w:t>
      </w:r>
      <w:r w:rsidRPr="00FC3593">
        <w:rPr>
          <w:rFonts w:ascii="Minion Pro" w:eastAsia="Arial" w:hAnsi="Minion Pro" w:cs="Arial"/>
          <w:sz w:val="20"/>
          <w:szCs w:val="20"/>
        </w:rPr>
        <w:t xml:space="preserve"> still avoids using landfill.</w:t>
      </w:r>
    </w:p>
    <w:p w14:paraId="59614E61"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614583E0" w14:textId="77777777" w:rsidR="00FC3593" w:rsidRP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4AD151BA" w14:textId="77777777" w:rsidR="00FC3593"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p>
    <w:p w14:paraId="7C132B71" w14:textId="77777777" w:rsidR="00FC3593" w:rsidRPr="00B723E1" w:rsidRDefault="00FC3593" w:rsidP="00FC3593">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p>
    <w:p w14:paraId="456E5293" w14:textId="191CE4C5" w:rsidR="00C357FC" w:rsidRPr="00B723E1" w:rsidRDefault="00C357FC" w:rsidP="00FC3593">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B723E1">
        <w:rPr>
          <w:rFonts w:ascii="Minion Pro" w:eastAsia="Arial" w:hAnsi="Minion Pro" w:cs="Arial"/>
          <w:sz w:val="20"/>
          <w:szCs w:val="20"/>
        </w:rPr>
        <w:t xml:space="preserve">Chelmsford City Councillor </w:t>
      </w:r>
      <w:r w:rsidR="0043160D" w:rsidRPr="00B723E1">
        <w:rPr>
          <w:rFonts w:ascii="Minion Pro" w:eastAsia="Arial" w:hAnsi="Minion Pro" w:cs="Arial"/>
          <w:sz w:val="20"/>
          <w:szCs w:val="20"/>
        </w:rPr>
        <w:t>Report.</w:t>
      </w:r>
      <w:r w:rsidRPr="00B723E1">
        <w:rPr>
          <w:rFonts w:ascii="Minion Pro" w:eastAsia="Arial" w:hAnsi="Minion Pro" w:cs="Arial"/>
          <w:sz w:val="20"/>
          <w:szCs w:val="20"/>
        </w:rPr>
        <w:tab/>
      </w:r>
    </w:p>
    <w:p w14:paraId="77E5E77E"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b/>
          <w:bCs/>
          <w:sz w:val="20"/>
          <w:szCs w:val="20"/>
        </w:rPr>
        <w:lastRenderedPageBreak/>
        <w:t>Application for Review of a Premise Licence - Chelmsford City Racecourse – rescheduled for 19</w:t>
      </w:r>
      <w:r w:rsidRPr="00FC3593">
        <w:rPr>
          <w:rFonts w:ascii="Minion Pro" w:eastAsia="Arial" w:hAnsi="Minion Pro" w:cs="Arial"/>
          <w:b/>
          <w:bCs/>
          <w:sz w:val="20"/>
          <w:szCs w:val="20"/>
          <w:vertAlign w:val="superscript"/>
        </w:rPr>
        <w:t>th</w:t>
      </w:r>
      <w:r w:rsidRPr="00FC3593">
        <w:rPr>
          <w:rFonts w:ascii="Minion Pro" w:eastAsia="Arial" w:hAnsi="Minion Pro" w:cs="Arial"/>
          <w:b/>
          <w:bCs/>
          <w:sz w:val="20"/>
          <w:szCs w:val="20"/>
        </w:rPr>
        <w:t> Sept</w:t>
      </w:r>
    </w:p>
    <w:p w14:paraId="49EED418"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As the Essex County Cllr for Broomfield and Writtle, which includes the racecourse, I have responded to the request for a review of the premises licence under the Licensing Act 2003.</w:t>
      </w:r>
    </w:p>
    <w:p w14:paraId="6A4B785B"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Following the event and problems, I was contacted by residents (and met with some) in relation to management of the highway.</w:t>
      </w:r>
    </w:p>
    <w:p w14:paraId="6C551A84"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understand from ECC Member Enquiries, that the role of ECC Highways is to implement requested Traffic Regulation orders (TRO) and that they play no role in the event, or enforcement of such TROs.</w:t>
      </w:r>
    </w:p>
    <w:p w14:paraId="17E72388"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Nevertheless, I met with the Racecourse organisers to discuss the event (along with the Chelmsford City Cllr for the area – Cllr Raven)</w:t>
      </w:r>
    </w:p>
    <w:p w14:paraId="194AC956"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The view of the organisers was that they had a good traffic management plan, but it failed in the implementation. They employed a reputable traffic management company.</w:t>
      </w:r>
    </w:p>
    <w:p w14:paraId="651AB32B"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The organisers were genuinely apologetic and recognised that improvements could be made.</w:t>
      </w:r>
    </w:p>
    <w:p w14:paraId="4C586B09"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understand that the Saturday and Sunday events were better managed, but these were for a lower audience.</w:t>
      </w:r>
    </w:p>
    <w:p w14:paraId="770F201E"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get the impression that local residents welcome the presence of the Racecourse and the events that they put on. But in this case, the audience was significantly higher than their regular ones. This begs the question whether the review should find:</w:t>
      </w:r>
    </w:p>
    <w:p w14:paraId="1A5015AA" w14:textId="77777777" w:rsidR="00FC6DB5" w:rsidRPr="00FC3593" w:rsidRDefault="00FC6DB5" w:rsidP="00FC6DB5">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t>This site is not appropriate for events of this size and lower audience restrictions should be applied</w:t>
      </w:r>
    </w:p>
    <w:p w14:paraId="0D5BCA7E"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OR</w:t>
      </w:r>
    </w:p>
    <w:p w14:paraId="1573EBF0" w14:textId="77777777" w:rsidR="00FC6DB5" w:rsidRPr="00FC3593" w:rsidRDefault="00FC6DB5" w:rsidP="00FC6DB5">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FC3593">
        <w:rPr>
          <w:rFonts w:ascii="Minion Pro" w:eastAsia="Arial" w:hAnsi="Minion Pro" w:cs="Arial"/>
          <w:sz w:val="20"/>
          <w:szCs w:val="20"/>
        </w:rPr>
        <w:t>The organisers have understood the failures and can be relied upon to ensure that the next time such an event takes place, it will be appropriately managed.</w:t>
      </w:r>
    </w:p>
    <w:p w14:paraId="1B2F1774"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 </w:t>
      </w:r>
    </w:p>
    <w:p w14:paraId="78A378A1"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I think it would be too punitive to remove the licence in total and stop all events.</w:t>
      </w:r>
    </w:p>
    <w:p w14:paraId="3257C13C" w14:textId="77777777" w:rsidR="00FC6DB5" w:rsidRPr="00FC3593" w:rsidRDefault="00FC6DB5" w:rsidP="00FC6DB5">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Minion Pro" w:eastAsia="Arial" w:hAnsi="Minion Pro" w:cs="Arial"/>
          <w:sz w:val="20"/>
          <w:szCs w:val="20"/>
        </w:rPr>
      </w:pPr>
      <w:r w:rsidRPr="00FC3593">
        <w:rPr>
          <w:rFonts w:ascii="Minion Pro" w:eastAsia="Arial" w:hAnsi="Minion Pro" w:cs="Arial"/>
          <w:sz w:val="20"/>
          <w:szCs w:val="20"/>
        </w:rPr>
        <w:t>However, I will be interested to hear any representations from the residents at the review meeting, and other consultees.</w:t>
      </w:r>
    </w:p>
    <w:p w14:paraId="34629E5B" w14:textId="77777777" w:rsidR="00C357FC" w:rsidRDefault="00C357FC" w:rsidP="00C357FC">
      <w:pPr>
        <w:pStyle w:val="ListParagraph"/>
        <w:pBdr>
          <w:top w:val="none" w:sz="0" w:space="0" w:color="000000"/>
          <w:left w:val="none" w:sz="0" w:space="0" w:color="000000"/>
          <w:bottom w:val="none" w:sz="0" w:space="0" w:color="000000"/>
          <w:right w:val="none" w:sz="0" w:space="0" w:color="000000"/>
          <w:between w:val="none" w:sz="0" w:space="0" w:color="000000"/>
        </w:pBdr>
        <w:ind w:right="-766"/>
        <w:rPr>
          <w:rFonts w:ascii="Minion Pro" w:eastAsia="Arial" w:hAnsi="Minion Pro" w:cs="Arial"/>
          <w:b/>
          <w:bCs/>
          <w:sz w:val="20"/>
          <w:szCs w:val="20"/>
          <w:u w:val="single"/>
        </w:rPr>
      </w:pPr>
    </w:p>
    <w:p w14:paraId="39F929DA" w14:textId="77777777" w:rsidR="00FC3593" w:rsidRPr="00B723E1" w:rsidRDefault="00FC3593" w:rsidP="00C357FC">
      <w:pPr>
        <w:pStyle w:val="ListParagraph"/>
        <w:pBdr>
          <w:top w:val="none" w:sz="0" w:space="0" w:color="000000"/>
          <w:left w:val="none" w:sz="0" w:space="0" w:color="000000"/>
          <w:bottom w:val="none" w:sz="0" w:space="0" w:color="000000"/>
          <w:right w:val="none" w:sz="0" w:space="0" w:color="000000"/>
          <w:between w:val="none" w:sz="0" w:space="0" w:color="000000"/>
        </w:pBdr>
        <w:ind w:right="-766"/>
        <w:rPr>
          <w:rFonts w:ascii="Minion Pro" w:eastAsia="Arial" w:hAnsi="Minion Pro" w:cs="Arial"/>
          <w:b/>
          <w:bCs/>
          <w:sz w:val="20"/>
          <w:szCs w:val="20"/>
          <w:u w:val="single"/>
        </w:rPr>
      </w:pPr>
    </w:p>
    <w:p w14:paraId="4661D170"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r w:rsidRPr="00B723E1">
        <w:rPr>
          <w:rFonts w:ascii="Minion Pro" w:hAnsi="Minion Pro" w:cs="Arial"/>
          <w:sz w:val="20"/>
          <w:szCs w:val="20"/>
          <w:u w:val="single"/>
        </w:rPr>
        <w:t>2025/906</w:t>
      </w:r>
      <w:r w:rsidRPr="00B723E1">
        <w:rPr>
          <w:rFonts w:ascii="Minion Pro" w:hAnsi="Minion Pro" w:cs="Arial"/>
          <w:sz w:val="20"/>
          <w:szCs w:val="20"/>
          <w:u w:val="single"/>
        </w:rPr>
        <w:tab/>
        <w:t>Planning.</w:t>
      </w:r>
    </w:p>
    <w:p w14:paraId="31ACA15C" w14:textId="77777777" w:rsidR="00C357FC" w:rsidRDefault="00C357FC" w:rsidP="00C357FC">
      <w:r w:rsidRPr="00B723E1">
        <w:rPr>
          <w:rFonts w:ascii="Minion Pro" w:hAnsi="Minion Pro" w:cs="Arial"/>
          <w:color w:val="000000" w:themeColor="text1"/>
          <w:sz w:val="20"/>
          <w:szCs w:val="20"/>
        </w:rPr>
        <w:t>National Grid Electricity Transmission (NG-ET), Norwich to Tilbury: submission of the planning application 29</w:t>
      </w:r>
      <w:r w:rsidRPr="00B723E1">
        <w:rPr>
          <w:rFonts w:ascii="Minion Pro" w:hAnsi="Minion Pro" w:cs="Arial"/>
          <w:color w:val="000000" w:themeColor="text1"/>
          <w:sz w:val="20"/>
          <w:szCs w:val="20"/>
          <w:vertAlign w:val="superscript"/>
        </w:rPr>
        <w:t>th</w:t>
      </w:r>
      <w:r w:rsidRPr="00B723E1">
        <w:rPr>
          <w:rFonts w:ascii="Minion Pro" w:hAnsi="Minion Pro" w:cs="Arial"/>
          <w:color w:val="000000" w:themeColor="text1"/>
          <w:sz w:val="20"/>
          <w:szCs w:val="20"/>
        </w:rPr>
        <w:t xml:space="preserve"> August and next steps </w:t>
      </w:r>
      <w:hyperlink r:id="rId11" w:history="1">
        <w:r w:rsidRPr="00B723E1">
          <w:rPr>
            <w:rStyle w:val="Hyperlink"/>
            <w:rFonts w:ascii="Minion Pro" w:hAnsi="Minion Pro" w:cs="Arial"/>
            <w:sz w:val="20"/>
            <w:szCs w:val="20"/>
          </w:rPr>
          <w:t>www.nationalgrid.com/norwich-to-tilbury</w:t>
        </w:r>
      </w:hyperlink>
    </w:p>
    <w:p w14:paraId="6AB0A65F" w14:textId="77777777" w:rsidR="00CC3A43" w:rsidRDefault="00CC3A43" w:rsidP="00C357FC"/>
    <w:p w14:paraId="03EB518F" w14:textId="23A37BF5" w:rsidR="00CC3A43" w:rsidRPr="00B723E1" w:rsidRDefault="00CC3A43" w:rsidP="00C357FC">
      <w:pPr>
        <w:rPr>
          <w:rFonts w:ascii="Minion Pro" w:hAnsi="Minion Pro" w:cs="Arial"/>
          <w:color w:val="000000" w:themeColor="text1"/>
          <w:sz w:val="20"/>
          <w:szCs w:val="20"/>
        </w:rPr>
      </w:pPr>
      <w:r>
        <w:t>North and Southwest parishes commissioned a landscape study that looks at the impact of the Pylons in our area. Also looks at running East of Chelmsford on existing Power lines.</w:t>
      </w:r>
    </w:p>
    <w:p w14:paraId="46B720EF"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p>
    <w:p w14:paraId="7A775AD8"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r w:rsidRPr="00B723E1">
        <w:rPr>
          <w:rFonts w:ascii="Minion Pro" w:hAnsi="Minion Pro" w:cs="Arial"/>
          <w:sz w:val="20"/>
          <w:szCs w:val="20"/>
          <w:u w:val="single"/>
        </w:rPr>
        <w:t>2025/907</w:t>
      </w:r>
      <w:r w:rsidRPr="00B723E1">
        <w:rPr>
          <w:rFonts w:ascii="Minion Pro" w:hAnsi="Minion Pro" w:cs="Arial"/>
          <w:sz w:val="20"/>
          <w:szCs w:val="20"/>
          <w:u w:val="single"/>
        </w:rPr>
        <w:tab/>
        <w:t>Planning Applications.</w:t>
      </w:r>
    </w:p>
    <w:p w14:paraId="4FE5117F" w14:textId="77777777" w:rsidR="00C357FC" w:rsidRPr="00B723E1" w:rsidRDefault="00C357FC" w:rsidP="00D87976">
      <w:pPr>
        <w:pStyle w:val="ListParagraph"/>
        <w:numPr>
          <w:ilvl w:val="0"/>
          <w:numId w:val="10"/>
        </w:numPr>
        <w:rPr>
          <w:rFonts w:ascii="Minion Pro" w:hAnsi="Minion Pro" w:cs="Arial"/>
          <w:color w:val="000000" w:themeColor="text1"/>
          <w:sz w:val="20"/>
          <w:szCs w:val="20"/>
          <w:u w:val="single"/>
          <w:shd w:val="clear" w:color="auto" w:fill="FFFFFF"/>
        </w:rPr>
      </w:pPr>
      <w:r w:rsidRPr="00B723E1">
        <w:rPr>
          <w:rFonts w:ascii="Minion Pro" w:hAnsi="Minion Pro" w:cs="Arial"/>
          <w:color w:val="000000" w:themeColor="text1"/>
          <w:sz w:val="20"/>
          <w:szCs w:val="20"/>
          <w:u w:val="single"/>
          <w:shd w:val="clear" w:color="auto" w:fill="FFFFFF"/>
        </w:rPr>
        <w:t>Planning Application Reference: 25/01138/FUL</w:t>
      </w:r>
    </w:p>
    <w:p w14:paraId="21DD06E3" w14:textId="77777777" w:rsidR="00C357FC" w:rsidRPr="00B723E1" w:rsidRDefault="00C357FC" w:rsidP="00D87976">
      <w:pPr>
        <w:ind w:firstLine="720"/>
        <w:rPr>
          <w:rFonts w:ascii="Minion Pro" w:hAnsi="Minion Pro" w:cs="Arial"/>
          <w:color w:val="000000" w:themeColor="text1"/>
          <w:sz w:val="20"/>
          <w:szCs w:val="20"/>
          <w:shd w:val="clear" w:color="auto" w:fill="FFFFFF"/>
        </w:rPr>
      </w:pPr>
      <w:r w:rsidRPr="00B723E1">
        <w:rPr>
          <w:rFonts w:ascii="Minion Pro" w:hAnsi="Minion Pro" w:cs="Arial"/>
          <w:color w:val="000000" w:themeColor="text1"/>
          <w:sz w:val="20"/>
          <w:szCs w:val="20"/>
          <w:shd w:val="clear" w:color="auto" w:fill="FFFFFF"/>
        </w:rPr>
        <w:t>Address: 3 Kilnfield Barns, Chignal Road, Chignal Smealey</w:t>
      </w:r>
    </w:p>
    <w:p w14:paraId="375DEC76" w14:textId="77777777" w:rsidR="00C357FC" w:rsidRDefault="00C357FC" w:rsidP="00D87976">
      <w:pPr>
        <w:ind w:firstLine="720"/>
        <w:rPr>
          <w:rFonts w:ascii="Minion Pro" w:hAnsi="Minion Pro" w:cs="Arial"/>
          <w:color w:val="000000" w:themeColor="text1"/>
          <w:sz w:val="20"/>
          <w:szCs w:val="20"/>
          <w:shd w:val="clear" w:color="auto" w:fill="FFFFFF"/>
        </w:rPr>
      </w:pPr>
      <w:r w:rsidRPr="00B723E1">
        <w:rPr>
          <w:rFonts w:ascii="Minion Pro" w:hAnsi="Minion Pro" w:cs="Arial"/>
          <w:color w:val="000000" w:themeColor="text1"/>
          <w:sz w:val="20"/>
          <w:szCs w:val="20"/>
          <w:shd w:val="clear" w:color="auto" w:fill="FFFFFF"/>
        </w:rPr>
        <w:t>Description of works: Single storey side extension.</w:t>
      </w:r>
    </w:p>
    <w:p w14:paraId="6C0865FF" w14:textId="77777777" w:rsidR="008442DC" w:rsidRPr="00B723E1" w:rsidRDefault="008442DC" w:rsidP="00D87976">
      <w:pPr>
        <w:ind w:firstLine="720"/>
        <w:rPr>
          <w:rFonts w:ascii="Minion Pro" w:hAnsi="Minion Pro" w:cs="Arial"/>
          <w:color w:val="000000" w:themeColor="text1"/>
          <w:sz w:val="20"/>
          <w:szCs w:val="20"/>
          <w:shd w:val="clear" w:color="auto" w:fill="FFFFFF"/>
        </w:rPr>
      </w:pPr>
    </w:p>
    <w:p w14:paraId="346FDCB2"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xml:space="preserve">The original planning application for this site was for the conversion of a collection of farm buildings, which were ‘non-designated heritage assets’, to provide eight dwellings.  The only new built structures on this site were to be ancillary to the dwellings in the converted farm buildings, such as garages and bin stores and development was expected to utilise materials to reflect the dominant building types: black horizontal boarding, slate roofs, red brick walls and pantile roofs. </w:t>
      </w:r>
    </w:p>
    <w:p w14:paraId="42727A12" w14:textId="77777777" w:rsidR="00D87976" w:rsidRPr="00D87976" w:rsidRDefault="00D87976" w:rsidP="00D87976">
      <w:pPr>
        <w:rPr>
          <w:rFonts w:ascii="Minion Pro" w:hAnsi="Minion Pro" w:cs="Arial"/>
          <w:color w:val="000000" w:themeColor="text1"/>
          <w:sz w:val="20"/>
          <w:szCs w:val="20"/>
          <w:shd w:val="clear" w:color="auto" w:fill="FFFFFF"/>
        </w:rPr>
      </w:pPr>
    </w:p>
    <w:p w14:paraId="3CC1E379"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lastRenderedPageBreak/>
        <w:t xml:space="preserve">The Parish Council took the view that a sensitive conversion of these barns with appropriate landscaping and biodiversity measures could improve the local environment and conserve this significant grouping of traditional agricultural buildings. </w:t>
      </w:r>
    </w:p>
    <w:p w14:paraId="7540781D" w14:textId="77777777" w:rsidR="00D87976" w:rsidRPr="00D87976" w:rsidRDefault="00D87976" w:rsidP="00D87976">
      <w:pPr>
        <w:rPr>
          <w:rFonts w:ascii="Minion Pro" w:hAnsi="Minion Pro" w:cs="Arial"/>
          <w:color w:val="000000" w:themeColor="text1"/>
          <w:sz w:val="20"/>
          <w:szCs w:val="20"/>
          <w:shd w:val="clear" w:color="auto" w:fill="FFFFFF"/>
        </w:rPr>
      </w:pPr>
    </w:p>
    <w:p w14:paraId="454CE499" w14:textId="6204D32E"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xml:space="preserve">The Chignals Village Design Statement (VDS), page 19, includes guidance on development in the area around Beaumont Otes, Chignal St James. The following is of relevance to this application: “Period farm buildings are an integral part of the Chignals’ strong agricultural </w:t>
      </w:r>
      <w:r w:rsidR="0043160D" w:rsidRPr="00D87976">
        <w:rPr>
          <w:rFonts w:ascii="Minion Pro" w:hAnsi="Minion Pro" w:cs="Arial"/>
          <w:color w:val="000000" w:themeColor="text1"/>
          <w:sz w:val="20"/>
          <w:szCs w:val="20"/>
          <w:shd w:val="clear" w:color="auto" w:fill="FFFFFF"/>
        </w:rPr>
        <w:t>identity,</w:t>
      </w:r>
      <w:r w:rsidRPr="00D87976">
        <w:rPr>
          <w:rFonts w:ascii="Minion Pro" w:hAnsi="Minion Pro" w:cs="Arial"/>
          <w:color w:val="000000" w:themeColor="text1"/>
          <w:sz w:val="20"/>
          <w:szCs w:val="20"/>
          <w:shd w:val="clear" w:color="auto" w:fill="FFFFFF"/>
        </w:rPr>
        <w:t xml:space="preserve"> and their retention is considered important for both visual character and heritage reasons”. The VDS, page 20, recommends that, “demolition of redundant farm buildings should be avoided whenever possible” and that, “when agricultural buildings are </w:t>
      </w:r>
      <w:r w:rsidR="0043160D" w:rsidRPr="00D87976">
        <w:rPr>
          <w:rFonts w:ascii="Minion Pro" w:hAnsi="Minion Pro" w:cs="Arial"/>
          <w:color w:val="000000" w:themeColor="text1"/>
          <w:sz w:val="20"/>
          <w:szCs w:val="20"/>
          <w:shd w:val="clear" w:color="auto" w:fill="FFFFFF"/>
        </w:rPr>
        <w:t>converted,</w:t>
      </w:r>
      <w:r w:rsidRPr="00D87976">
        <w:rPr>
          <w:rFonts w:ascii="Minion Pro" w:hAnsi="Minion Pro" w:cs="Arial"/>
          <w:color w:val="000000" w:themeColor="text1"/>
          <w:sz w:val="20"/>
          <w:szCs w:val="20"/>
          <w:shd w:val="clear" w:color="auto" w:fill="FFFFFF"/>
        </w:rPr>
        <w:t xml:space="preserve"> they should retain their original ‘barn’ character’ “. There is also guidance in the VDS on using building materials, “that blend with the local environment, in particular, brick, timber, flint and clay pantiles”.  In Chignal, shingle, rather than hard materials such as concrete, tarmac and block paving, is more appropriate for parking areas and assists with water drainage.</w:t>
      </w:r>
    </w:p>
    <w:p w14:paraId="31EAA95C" w14:textId="77777777" w:rsidR="00D87976" w:rsidRPr="00D87976" w:rsidRDefault="00D87976" w:rsidP="00D87976">
      <w:pPr>
        <w:rPr>
          <w:rFonts w:ascii="Minion Pro" w:hAnsi="Minion Pro" w:cs="Arial"/>
          <w:color w:val="000000" w:themeColor="text1"/>
          <w:sz w:val="20"/>
          <w:szCs w:val="20"/>
          <w:shd w:val="clear" w:color="auto" w:fill="FFFFFF"/>
        </w:rPr>
      </w:pPr>
    </w:p>
    <w:p w14:paraId="126FF7DB"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The planning permission 20/000121/FUL, removed PD rights for the whole of the Kilnfield Barns development, to maintain the rural setting of the site, amongst other criteria. The subsequent planning applications which have approved, for No 3 (small front extension) and No 8 (small garden building), and the application refused for No 1 (two-bedroom annexe) recognised the character of the farm building group.</w:t>
      </w:r>
    </w:p>
    <w:p w14:paraId="6C844055"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w:t>
      </w:r>
    </w:p>
    <w:p w14:paraId="28A4EA6D"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xml:space="preserve">The proposal already approved for No 3 was modest in size and the design took guidance from the cat slide front elements to Nos 1 and 2. The new proposal for No 3 now seeks to enlarge the existing barn to incorporate a lounge, bedroom area and bathroom, together with its own front entrance door. This appears to be a self-contained annexe, which could potentially be used as a separate residence. The size, scale and design are not considered to be in keeping with the host building, contrary to the VDS guidance that “when agricultural buildings are converted that they should retain their original ‘barn’ character”. </w:t>
      </w:r>
    </w:p>
    <w:p w14:paraId="59C220A7" w14:textId="77777777" w:rsidR="00D87976" w:rsidRPr="00D87976" w:rsidRDefault="00D87976" w:rsidP="00D87976">
      <w:pPr>
        <w:rPr>
          <w:rFonts w:ascii="Minion Pro" w:hAnsi="Minion Pro" w:cs="Arial"/>
          <w:color w:val="000000" w:themeColor="text1"/>
          <w:sz w:val="20"/>
          <w:szCs w:val="20"/>
          <w:shd w:val="clear" w:color="auto" w:fill="FFFFFF"/>
        </w:rPr>
      </w:pPr>
    </w:p>
    <w:p w14:paraId="076B8455"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This proposed extension overwhelms and encloses this side of the courtyard which serves No 4. Coming forward to meet the carport building, it would obstruct open views across the fields from No 4 and Courtyard 1 and the open nature of this end of the courtyard would be infilled and dominated by the front element, higher ridge line and linking canopy of the proposal.</w:t>
      </w:r>
    </w:p>
    <w:p w14:paraId="42C0664E"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w:t>
      </w:r>
    </w:p>
    <w:p w14:paraId="6A21855E" w14:textId="5223E31E"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xml:space="preserve">With the inclusion of the canopy over the estate road access path, </w:t>
      </w:r>
      <w:r w:rsidR="0043160D" w:rsidRPr="00D87976">
        <w:rPr>
          <w:rFonts w:ascii="Minion Pro" w:hAnsi="Minion Pro" w:cs="Arial"/>
          <w:color w:val="000000" w:themeColor="text1"/>
          <w:sz w:val="20"/>
          <w:szCs w:val="20"/>
          <w:shd w:val="clear" w:color="auto" w:fill="FFFFFF"/>
        </w:rPr>
        <w:t>no</w:t>
      </w:r>
      <w:r w:rsidRPr="00D87976">
        <w:rPr>
          <w:rFonts w:ascii="Minion Pro" w:hAnsi="Minion Pro" w:cs="Arial"/>
          <w:color w:val="000000" w:themeColor="text1"/>
          <w:sz w:val="20"/>
          <w:szCs w:val="20"/>
          <w:shd w:val="clear" w:color="auto" w:fill="FFFFFF"/>
        </w:rPr>
        <w:t xml:space="preserve"> 3 would become linked to No 4, becoming a ‘linked-detached’, creating an almost terrace feel to the buildings. The proposed full height window of the TV Lounge and the entrance door/window of the ‘office’ would overlook the front elevation of No 4.</w:t>
      </w:r>
    </w:p>
    <w:p w14:paraId="2306487B"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w:t>
      </w:r>
    </w:p>
    <w:p w14:paraId="43176EA6"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xml:space="preserve">Historically, the open aspect between the original farm buildings, now Nos 3 and 4, had been maintained as an access route for both pedestrians and farming machinery. The layout and collection of the more recent farm buildings, since 1989, was used to support the approval of 20/00121/FUL – Conversion of existing buildings to form 8 dwellings. </w:t>
      </w:r>
    </w:p>
    <w:p w14:paraId="74FCB995" w14:textId="77777777" w:rsidR="00D87976" w:rsidRPr="00D87976" w:rsidRDefault="00D87976" w:rsidP="00D87976">
      <w:pPr>
        <w:rPr>
          <w:rFonts w:ascii="Minion Pro" w:hAnsi="Minion Pro" w:cs="Arial"/>
          <w:color w:val="000000" w:themeColor="text1"/>
          <w:sz w:val="20"/>
          <w:szCs w:val="20"/>
          <w:shd w:val="clear" w:color="auto" w:fill="FFFFFF"/>
        </w:rPr>
      </w:pPr>
    </w:p>
    <w:p w14:paraId="1E687CD2"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Whilst the materials used for the proposal may match those of the main barn, the design, including the roof plan/pitch, the canopy and the veranda area, is not in keeping with No 3, No 4 and the overall grouping of farm buildings on the site, again contrary to guidance in the VDS. </w:t>
      </w:r>
    </w:p>
    <w:p w14:paraId="29894926" w14:textId="77777777" w:rsidR="00D87976" w:rsidRPr="00D87976" w:rsidRDefault="00D87976" w:rsidP="00D87976">
      <w:pPr>
        <w:rPr>
          <w:rFonts w:ascii="Minion Pro" w:hAnsi="Minion Pro" w:cs="Arial"/>
          <w:color w:val="000000" w:themeColor="text1"/>
          <w:sz w:val="20"/>
          <w:szCs w:val="20"/>
          <w:shd w:val="clear" w:color="auto" w:fill="FFFFFF"/>
        </w:rPr>
      </w:pPr>
    </w:p>
    <w:p w14:paraId="12C80DE0"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It is noted that the sewage treatment plant is designed to serve a maximum of 50 persons; the proposed annexe would add further accommodation and a bedroom.</w:t>
      </w:r>
    </w:p>
    <w:p w14:paraId="1FC90067"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 </w:t>
      </w:r>
    </w:p>
    <w:p w14:paraId="7D212177"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Conclusions and Recommendation</w:t>
      </w:r>
    </w:p>
    <w:p w14:paraId="7B0DDF51"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b/>
          <w:bCs/>
          <w:color w:val="000000" w:themeColor="text1"/>
          <w:sz w:val="20"/>
          <w:szCs w:val="20"/>
          <w:shd w:val="clear" w:color="auto" w:fill="FFFFFF"/>
        </w:rPr>
        <w:t>The original approval for this site was for 8 former agricultural barns to be refurbished to become residential homes that closely matched the collection of original farm buildings, not an opportunity to continue to build new dwellings so that this becomes just another new residential development.</w:t>
      </w:r>
    </w:p>
    <w:p w14:paraId="5E3D27D3" w14:textId="77777777" w:rsidR="00D87976" w:rsidRPr="00D87976" w:rsidRDefault="00D87976" w:rsidP="00D87976">
      <w:pPr>
        <w:rPr>
          <w:rFonts w:ascii="Minion Pro" w:hAnsi="Minion Pro" w:cs="Arial"/>
          <w:color w:val="000000" w:themeColor="text1"/>
          <w:sz w:val="20"/>
          <w:szCs w:val="20"/>
          <w:shd w:val="clear" w:color="auto" w:fill="FFFFFF"/>
        </w:rPr>
      </w:pPr>
    </w:p>
    <w:p w14:paraId="6B2DBE2A"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lastRenderedPageBreak/>
        <w:t xml:space="preserve">This four-bedroom property already has permission for the cat slide front extension (24/00399/FUL) and the part infill of the first floor (24/01204/CLOPUD). The latest proposal, to add a 1-bedroom annexe, is an unreasonable expansion of the property, not well proportioned and forms an unacceptable relationship with the neighbouring properties in this rural area. </w:t>
      </w:r>
    </w:p>
    <w:p w14:paraId="54E53C68" w14:textId="77777777" w:rsidR="00D87976" w:rsidRPr="00D87976" w:rsidRDefault="00D87976" w:rsidP="00D87976">
      <w:pPr>
        <w:rPr>
          <w:rFonts w:ascii="Minion Pro" w:hAnsi="Minion Pro" w:cs="Arial"/>
          <w:color w:val="000000" w:themeColor="text1"/>
          <w:sz w:val="20"/>
          <w:szCs w:val="20"/>
          <w:shd w:val="clear" w:color="auto" w:fill="FFFFFF"/>
        </w:rPr>
      </w:pPr>
    </w:p>
    <w:p w14:paraId="794B3207" w14:textId="77777777" w:rsidR="00D87976" w:rsidRPr="00D87976" w:rsidRDefault="00D87976" w:rsidP="00D87976">
      <w:pPr>
        <w:rPr>
          <w:rFonts w:ascii="Minion Pro" w:hAnsi="Minion Pro" w:cs="Arial"/>
          <w:color w:val="000000" w:themeColor="text1"/>
          <w:sz w:val="20"/>
          <w:szCs w:val="20"/>
          <w:shd w:val="clear" w:color="auto" w:fill="FFFFFF"/>
        </w:rPr>
      </w:pPr>
      <w:r w:rsidRPr="00D87976">
        <w:rPr>
          <w:rFonts w:ascii="Minion Pro" w:hAnsi="Minion Pro" w:cs="Arial"/>
          <w:color w:val="000000" w:themeColor="text1"/>
          <w:sz w:val="20"/>
          <w:szCs w:val="20"/>
          <w:shd w:val="clear" w:color="auto" w:fill="FFFFFF"/>
        </w:rPr>
        <w:t>The Parish Council recommends that this application should be REFUSED.</w:t>
      </w:r>
    </w:p>
    <w:p w14:paraId="294534F9" w14:textId="77777777" w:rsidR="00C357FC" w:rsidRDefault="00C357FC" w:rsidP="00C357FC">
      <w:pPr>
        <w:rPr>
          <w:rFonts w:ascii="Minion Pro" w:hAnsi="Minion Pro" w:cs="Arial"/>
          <w:color w:val="000000" w:themeColor="text1"/>
          <w:sz w:val="20"/>
          <w:szCs w:val="20"/>
          <w:u w:val="single"/>
          <w:shd w:val="clear" w:color="auto" w:fill="FFFFFF"/>
        </w:rPr>
      </w:pPr>
    </w:p>
    <w:p w14:paraId="0389DEFE" w14:textId="24BC2B07" w:rsidR="0024638F" w:rsidRPr="0024638F" w:rsidRDefault="0024638F" w:rsidP="00C357FC">
      <w:pPr>
        <w:rPr>
          <w:rFonts w:ascii="Minion Pro" w:hAnsi="Minion Pro" w:cs="Arial"/>
          <w:b/>
          <w:bCs/>
          <w:i/>
          <w:iCs/>
          <w:color w:val="000000" w:themeColor="text1"/>
          <w:sz w:val="20"/>
          <w:szCs w:val="20"/>
          <w:u w:val="single"/>
          <w:shd w:val="clear" w:color="auto" w:fill="FFFFFF"/>
        </w:rPr>
      </w:pPr>
      <w:r w:rsidRPr="0024638F">
        <w:rPr>
          <w:rFonts w:ascii="Minion Pro" w:hAnsi="Minion Pro" w:cs="Arial"/>
          <w:b/>
          <w:bCs/>
          <w:i/>
          <w:iCs/>
          <w:color w:val="000000" w:themeColor="text1"/>
          <w:sz w:val="20"/>
          <w:szCs w:val="20"/>
          <w:u w:val="single"/>
          <w:shd w:val="clear" w:color="auto" w:fill="FFFFFF"/>
        </w:rPr>
        <w:t>Resolution:</w:t>
      </w:r>
      <w:r w:rsidRPr="0024638F">
        <w:rPr>
          <w:rFonts w:ascii="Minion Pro" w:hAnsi="Minion Pro" w:cs="Arial"/>
          <w:b/>
          <w:bCs/>
          <w:i/>
          <w:iCs/>
          <w:color w:val="000000" w:themeColor="text1"/>
          <w:sz w:val="20"/>
          <w:szCs w:val="20"/>
          <w:u w:val="single"/>
          <w:shd w:val="clear" w:color="auto" w:fill="FFFFFF"/>
        </w:rPr>
        <w:tab/>
        <w:t xml:space="preserve">The Parish Council </w:t>
      </w:r>
      <w:r w:rsidR="003B21B8">
        <w:rPr>
          <w:rFonts w:ascii="Minion Pro" w:hAnsi="Minion Pro" w:cs="Arial"/>
          <w:b/>
          <w:bCs/>
          <w:i/>
          <w:iCs/>
          <w:color w:val="000000" w:themeColor="text1"/>
          <w:sz w:val="20"/>
          <w:szCs w:val="20"/>
          <w:u w:val="single"/>
          <w:shd w:val="clear" w:color="auto" w:fill="FFFFFF"/>
        </w:rPr>
        <w:t xml:space="preserve">objects to this planning application and </w:t>
      </w:r>
      <w:r w:rsidRPr="0024638F">
        <w:rPr>
          <w:rFonts w:ascii="Minion Pro" w:hAnsi="Minion Pro" w:cs="Arial"/>
          <w:b/>
          <w:bCs/>
          <w:i/>
          <w:iCs/>
          <w:color w:val="000000" w:themeColor="text1"/>
          <w:sz w:val="20"/>
          <w:szCs w:val="20"/>
          <w:u w:val="single"/>
          <w:shd w:val="clear" w:color="auto" w:fill="FFFFFF"/>
        </w:rPr>
        <w:t>recommends refusal.</w:t>
      </w:r>
    </w:p>
    <w:p w14:paraId="0AFE5D77" w14:textId="77777777" w:rsidR="00D87976" w:rsidRPr="00B723E1" w:rsidRDefault="00D87976" w:rsidP="00C357FC">
      <w:pPr>
        <w:rPr>
          <w:rFonts w:ascii="Minion Pro" w:hAnsi="Minion Pro" w:cs="Arial"/>
          <w:color w:val="000000" w:themeColor="text1"/>
          <w:sz w:val="20"/>
          <w:szCs w:val="20"/>
          <w:u w:val="single"/>
          <w:shd w:val="clear" w:color="auto" w:fill="FFFFFF"/>
        </w:rPr>
      </w:pPr>
    </w:p>
    <w:p w14:paraId="5F0E0095" w14:textId="77777777" w:rsidR="00C357FC" w:rsidRPr="00B723E1" w:rsidRDefault="00C357FC" w:rsidP="00D87976">
      <w:pPr>
        <w:pStyle w:val="ListParagraph"/>
        <w:numPr>
          <w:ilvl w:val="0"/>
          <w:numId w:val="10"/>
        </w:numPr>
        <w:rPr>
          <w:rFonts w:ascii="Minion Pro" w:hAnsi="Minion Pro" w:cs="Arial"/>
          <w:color w:val="000000" w:themeColor="text1"/>
          <w:sz w:val="20"/>
          <w:szCs w:val="20"/>
          <w:u w:val="single"/>
          <w:shd w:val="clear" w:color="auto" w:fill="FFFFFF"/>
        </w:rPr>
      </w:pPr>
      <w:r w:rsidRPr="00B723E1">
        <w:rPr>
          <w:rFonts w:ascii="Minion Pro" w:hAnsi="Minion Pro" w:cs="Arial"/>
          <w:color w:val="000000" w:themeColor="text1"/>
          <w:sz w:val="20"/>
          <w:szCs w:val="20"/>
          <w:u w:val="single"/>
          <w:shd w:val="clear" w:color="auto" w:fill="FFFFFF"/>
        </w:rPr>
        <w:t>Planning Application Reference: 25/01124/FUL</w:t>
      </w:r>
    </w:p>
    <w:p w14:paraId="373942F3" w14:textId="77777777" w:rsidR="00C357FC" w:rsidRPr="00B723E1" w:rsidRDefault="00C357FC" w:rsidP="00D87976">
      <w:pPr>
        <w:ind w:firstLine="720"/>
        <w:rPr>
          <w:rFonts w:ascii="Minion Pro" w:hAnsi="Minion Pro" w:cs="Arial"/>
          <w:color w:val="000000" w:themeColor="text1"/>
          <w:sz w:val="20"/>
          <w:szCs w:val="20"/>
          <w:u w:val="single"/>
          <w:shd w:val="clear" w:color="auto" w:fill="FFFFFF"/>
        </w:rPr>
      </w:pPr>
      <w:r w:rsidRPr="00B723E1">
        <w:rPr>
          <w:rFonts w:ascii="Minion Pro" w:hAnsi="Minion Pro" w:cs="Arial"/>
          <w:color w:val="000000" w:themeColor="text1"/>
          <w:sz w:val="20"/>
          <w:szCs w:val="20"/>
          <w:shd w:val="clear" w:color="auto" w:fill="FFFFFF"/>
        </w:rPr>
        <w:t>Address: Barn South Hillcroft, Chignal Road, Chignal Smealey</w:t>
      </w:r>
    </w:p>
    <w:p w14:paraId="2ACA308E" w14:textId="4AC656FE" w:rsidR="00C357FC" w:rsidRDefault="00C357FC" w:rsidP="00D87976">
      <w:pPr>
        <w:ind w:left="720"/>
        <w:rPr>
          <w:rFonts w:ascii="Minion Pro" w:hAnsi="Minion Pro" w:cs="Arial"/>
          <w:color w:val="000000" w:themeColor="text1"/>
          <w:sz w:val="20"/>
          <w:szCs w:val="20"/>
          <w:shd w:val="clear" w:color="auto" w:fill="FFFFFF"/>
        </w:rPr>
      </w:pPr>
      <w:r w:rsidRPr="00B723E1">
        <w:rPr>
          <w:rFonts w:ascii="Minion Pro" w:hAnsi="Minion Pro" w:cs="Arial"/>
          <w:color w:val="000000" w:themeColor="text1"/>
          <w:sz w:val="20"/>
          <w:szCs w:val="20"/>
          <w:shd w:val="clear" w:color="auto" w:fill="FFFFFF"/>
        </w:rPr>
        <w:t>Description of works: Removal of identified buildings on site. Conversion of existing buildings on site to a residential dwelling</w:t>
      </w:r>
      <w:r w:rsidR="001C02DE">
        <w:rPr>
          <w:rFonts w:ascii="Minion Pro" w:hAnsi="Minion Pro" w:cs="Arial"/>
          <w:color w:val="000000" w:themeColor="text1"/>
          <w:sz w:val="20"/>
          <w:szCs w:val="20"/>
          <w:shd w:val="clear" w:color="auto" w:fill="FFFFFF"/>
        </w:rPr>
        <w:t>.</w:t>
      </w:r>
    </w:p>
    <w:p w14:paraId="5A49DDC6" w14:textId="77777777" w:rsidR="001C02DE" w:rsidRDefault="001C02DE" w:rsidP="00D87976">
      <w:pPr>
        <w:ind w:left="720"/>
        <w:rPr>
          <w:rFonts w:ascii="Minion Pro" w:hAnsi="Minion Pro" w:cs="Arial"/>
          <w:color w:val="000000" w:themeColor="text1"/>
          <w:sz w:val="20"/>
          <w:szCs w:val="20"/>
          <w:shd w:val="clear" w:color="auto" w:fill="FFFFFF"/>
        </w:rPr>
      </w:pPr>
    </w:p>
    <w:p w14:paraId="18992C35" w14:textId="77777777" w:rsidR="001C02DE" w:rsidRDefault="001C02DE" w:rsidP="00D87976">
      <w:pPr>
        <w:ind w:left="720"/>
        <w:rPr>
          <w:rFonts w:ascii="Minion Pro" w:hAnsi="Minion Pro" w:cs="Arial"/>
          <w:color w:val="000000" w:themeColor="text1"/>
          <w:sz w:val="20"/>
          <w:szCs w:val="20"/>
          <w:shd w:val="clear" w:color="auto" w:fill="FFFFFF"/>
        </w:rPr>
      </w:pPr>
    </w:p>
    <w:p w14:paraId="22737A50"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This is yet another application for the conversion/ refurbishment/ replacement of what are now very dilapidated sheds. Extensive heavy structural repairs were required to the existing buildings when conversion was first mooted ten years ago but no remedial work appears to have been started to secure them despite planning approval having been granted for a one-bedroom unit. As a result of this inaction, extensive re-construction of the building with new foundations is likely to be required. It would be in effect a new build not a conversion of an agricultural “barn”.</w:t>
      </w:r>
    </w:p>
    <w:p w14:paraId="432812F3" w14:textId="77777777" w:rsidR="001C02DE" w:rsidRPr="001C02DE" w:rsidRDefault="001C02DE" w:rsidP="001C02DE">
      <w:pPr>
        <w:rPr>
          <w:rFonts w:ascii="Minion Pro" w:hAnsi="Minion Pro" w:cs="Arial"/>
          <w:color w:val="000000" w:themeColor="text1"/>
          <w:sz w:val="20"/>
          <w:szCs w:val="20"/>
          <w:shd w:val="clear" w:color="auto" w:fill="FFFFFF"/>
        </w:rPr>
      </w:pPr>
    </w:p>
    <w:p w14:paraId="736BBD7B"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original application indicated the existing and proposed materials as "timber framed horizontal weatherboarding" but there is no detailed specification in the application of the construction or materials that would be used. In as much as the "barn" had any historic or architectural merit, this latest plan for its conversion to a two-bedroom dwelling shows no evidence that it would retain any of its original barn character as advocated in the Chignal Villages Design Statement (VDS), page 20.  </w:t>
      </w:r>
    </w:p>
    <w:p w14:paraId="07510349" w14:textId="77777777" w:rsidR="001C02DE" w:rsidRPr="001C02DE" w:rsidRDefault="001C02DE" w:rsidP="001C02DE">
      <w:pPr>
        <w:rPr>
          <w:rFonts w:ascii="Minion Pro" w:hAnsi="Minion Pro" w:cs="Arial"/>
          <w:color w:val="000000" w:themeColor="text1"/>
          <w:sz w:val="20"/>
          <w:szCs w:val="20"/>
          <w:shd w:val="clear" w:color="auto" w:fill="FFFFFF"/>
        </w:rPr>
      </w:pPr>
    </w:p>
    <w:p w14:paraId="49F7B4B3"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The application form states that NO trees or hedges are on the site, this is incorrect. It also states that foul water will discharge to a FW sewer, but to our knowledge no such sewer exists.</w:t>
      </w:r>
    </w:p>
    <w:p w14:paraId="3EDC252C" w14:textId="77777777" w:rsidR="001C02DE" w:rsidRPr="001C02DE" w:rsidRDefault="001C02DE" w:rsidP="001C02DE">
      <w:pPr>
        <w:rPr>
          <w:rFonts w:ascii="Minion Pro" w:hAnsi="Minion Pro" w:cs="Arial"/>
          <w:color w:val="000000" w:themeColor="text1"/>
          <w:sz w:val="20"/>
          <w:szCs w:val="20"/>
          <w:shd w:val="clear" w:color="auto" w:fill="FFFFFF"/>
        </w:rPr>
      </w:pPr>
    </w:p>
    <w:p w14:paraId="1E8AE346"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Conclusions and recommendation</w:t>
      </w:r>
    </w:p>
    <w:p w14:paraId="513DC98C"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drawings still show the buildings in the same location as the previous application and the only change is to demolish one shed and extend the other, to make just one building, however given the inaccuracies in the application as itemised above and the lack of information on the materials to be used, it is recommended that the application be REFUSED.  </w:t>
      </w:r>
    </w:p>
    <w:p w14:paraId="3C7DAF12" w14:textId="77777777" w:rsidR="001C02DE" w:rsidRDefault="001C02DE" w:rsidP="001C02DE">
      <w:pPr>
        <w:rPr>
          <w:rFonts w:ascii="Minion Pro" w:hAnsi="Minion Pro" w:cs="Arial"/>
          <w:color w:val="000000" w:themeColor="text1"/>
          <w:sz w:val="20"/>
          <w:szCs w:val="20"/>
          <w:shd w:val="clear" w:color="auto" w:fill="FFFFFF"/>
        </w:rPr>
      </w:pPr>
    </w:p>
    <w:p w14:paraId="4DF57B5A" w14:textId="4D879625" w:rsidR="003B21B8" w:rsidRPr="003B21B8" w:rsidRDefault="003B21B8" w:rsidP="001C02DE">
      <w:pPr>
        <w:rPr>
          <w:rFonts w:ascii="Minion Pro" w:hAnsi="Minion Pro" w:cs="Arial"/>
          <w:b/>
          <w:bCs/>
          <w:i/>
          <w:iCs/>
          <w:color w:val="000000" w:themeColor="text1"/>
          <w:sz w:val="20"/>
          <w:szCs w:val="20"/>
          <w:u w:val="single"/>
          <w:shd w:val="clear" w:color="auto" w:fill="FFFFFF"/>
        </w:rPr>
      </w:pPr>
      <w:r w:rsidRPr="003B21B8">
        <w:rPr>
          <w:rFonts w:ascii="Minion Pro" w:hAnsi="Minion Pro" w:cs="Arial"/>
          <w:b/>
          <w:bCs/>
          <w:i/>
          <w:iCs/>
          <w:color w:val="000000" w:themeColor="text1"/>
          <w:sz w:val="20"/>
          <w:szCs w:val="20"/>
          <w:u w:val="single"/>
          <w:shd w:val="clear" w:color="auto" w:fill="FFFFFF"/>
        </w:rPr>
        <w:t>Resolution:</w:t>
      </w:r>
      <w:r w:rsidRPr="003B21B8">
        <w:rPr>
          <w:rFonts w:ascii="Minion Pro" w:hAnsi="Minion Pro" w:cs="Arial"/>
          <w:b/>
          <w:bCs/>
          <w:i/>
          <w:iCs/>
          <w:color w:val="000000" w:themeColor="text1"/>
          <w:sz w:val="20"/>
          <w:szCs w:val="20"/>
          <w:u w:val="single"/>
          <w:shd w:val="clear" w:color="auto" w:fill="FFFFFF"/>
        </w:rPr>
        <w:tab/>
        <w:t>The Parish Council objects to this planning application</w:t>
      </w:r>
      <w:r>
        <w:rPr>
          <w:rFonts w:ascii="Minion Pro" w:hAnsi="Minion Pro" w:cs="Arial"/>
          <w:b/>
          <w:bCs/>
          <w:i/>
          <w:iCs/>
          <w:color w:val="000000" w:themeColor="text1"/>
          <w:sz w:val="20"/>
          <w:szCs w:val="20"/>
          <w:u w:val="single"/>
          <w:shd w:val="clear" w:color="auto" w:fill="FFFFFF"/>
        </w:rPr>
        <w:t xml:space="preserve"> and recommends refusal</w:t>
      </w:r>
      <w:r w:rsidRPr="003B21B8">
        <w:rPr>
          <w:rFonts w:ascii="Minion Pro" w:hAnsi="Minion Pro" w:cs="Arial"/>
          <w:b/>
          <w:bCs/>
          <w:i/>
          <w:iCs/>
          <w:color w:val="000000" w:themeColor="text1"/>
          <w:sz w:val="20"/>
          <w:szCs w:val="20"/>
          <w:u w:val="single"/>
          <w:shd w:val="clear" w:color="auto" w:fill="FFFFFF"/>
        </w:rPr>
        <w:t>.</w:t>
      </w:r>
    </w:p>
    <w:p w14:paraId="29B58DFB" w14:textId="77777777" w:rsidR="00C357FC" w:rsidRPr="00B723E1" w:rsidRDefault="00C357FC" w:rsidP="00C357FC">
      <w:pPr>
        <w:ind w:left="2580"/>
        <w:rPr>
          <w:rFonts w:ascii="Minion Pro" w:hAnsi="Minion Pro" w:cs="Arial"/>
          <w:sz w:val="20"/>
          <w:szCs w:val="20"/>
        </w:rPr>
      </w:pPr>
    </w:p>
    <w:p w14:paraId="35149A38" w14:textId="7CBD0B31" w:rsidR="00C357FC" w:rsidRPr="00D87976" w:rsidRDefault="00C357FC" w:rsidP="00D87976">
      <w:pPr>
        <w:pStyle w:val="ListParagraph"/>
        <w:numPr>
          <w:ilvl w:val="0"/>
          <w:numId w:val="10"/>
        </w:numPr>
        <w:rPr>
          <w:rFonts w:ascii="Minion Pro" w:hAnsi="Minion Pro" w:cs="Arial"/>
          <w:color w:val="000000" w:themeColor="text1"/>
          <w:sz w:val="20"/>
          <w:szCs w:val="20"/>
          <w:u w:val="single"/>
          <w:shd w:val="clear" w:color="auto" w:fill="FFFFFF"/>
        </w:rPr>
      </w:pPr>
      <w:r w:rsidRPr="00D87976">
        <w:rPr>
          <w:rFonts w:ascii="Minion Pro" w:hAnsi="Minion Pro" w:cs="Arial"/>
          <w:b/>
          <w:kern w:val="2"/>
          <w:sz w:val="20"/>
          <w:szCs w:val="20"/>
          <w:lang w:eastAsia="en-US"/>
          <w14:ligatures w14:val="standardContextual"/>
        </w:rPr>
        <w:t xml:space="preserve"> </w:t>
      </w:r>
      <w:r w:rsidRPr="00D87976">
        <w:rPr>
          <w:rFonts w:ascii="Minion Pro" w:hAnsi="Minion Pro" w:cs="Arial"/>
          <w:color w:val="000000" w:themeColor="text1"/>
          <w:sz w:val="20"/>
          <w:szCs w:val="20"/>
          <w:u w:val="single"/>
          <w:shd w:val="clear" w:color="auto" w:fill="FFFFFF"/>
        </w:rPr>
        <w:t>Reference: 25/01182/FUL</w:t>
      </w:r>
    </w:p>
    <w:p w14:paraId="726D2D7C" w14:textId="77777777" w:rsidR="00C357FC" w:rsidRPr="00B723E1" w:rsidRDefault="00C357FC" w:rsidP="00D87976">
      <w:pPr>
        <w:ind w:left="720"/>
        <w:rPr>
          <w:rFonts w:ascii="Minion Pro" w:hAnsi="Minion Pro" w:cs="Arial"/>
          <w:color w:val="000000" w:themeColor="text1"/>
          <w:sz w:val="20"/>
          <w:szCs w:val="20"/>
          <w:shd w:val="clear" w:color="auto" w:fill="FFFFFF"/>
        </w:rPr>
      </w:pPr>
      <w:r w:rsidRPr="00B723E1">
        <w:rPr>
          <w:rFonts w:ascii="Minion Pro" w:hAnsi="Minion Pro" w:cs="Arial"/>
          <w:color w:val="000000" w:themeColor="text1"/>
          <w:sz w:val="20"/>
          <w:szCs w:val="20"/>
          <w:shd w:val="clear" w:color="auto" w:fill="FFFFFF"/>
        </w:rPr>
        <w:t>Address: Land Southeast of Woodhall House Chignal Road Chignal Smealy Chelmsford.</w:t>
      </w:r>
    </w:p>
    <w:p w14:paraId="6176D166" w14:textId="77777777" w:rsidR="00C357FC" w:rsidRDefault="00C357FC" w:rsidP="00D87976">
      <w:pPr>
        <w:ind w:left="720"/>
        <w:rPr>
          <w:rFonts w:ascii="Minion Pro" w:hAnsi="Minion Pro" w:cs="Arial"/>
          <w:color w:val="000000" w:themeColor="text1"/>
          <w:sz w:val="20"/>
          <w:szCs w:val="20"/>
          <w:shd w:val="clear" w:color="auto" w:fill="FFFFFF"/>
        </w:rPr>
      </w:pPr>
      <w:r w:rsidRPr="00B723E1">
        <w:rPr>
          <w:rFonts w:ascii="Minion Pro" w:hAnsi="Minion Pro" w:cs="Arial"/>
          <w:color w:val="000000" w:themeColor="text1"/>
          <w:sz w:val="20"/>
          <w:szCs w:val="20"/>
          <w:shd w:val="clear" w:color="auto" w:fill="FFFFFF"/>
        </w:rPr>
        <w:t>Description of works: Proposed new dwelling and garage, associated landscaping, parking and formation of access.</w:t>
      </w:r>
    </w:p>
    <w:p w14:paraId="13556AD5" w14:textId="77777777" w:rsidR="001C02DE" w:rsidRPr="00B723E1" w:rsidRDefault="001C02DE" w:rsidP="00D87976">
      <w:pPr>
        <w:ind w:left="720"/>
        <w:rPr>
          <w:rFonts w:ascii="Minion Pro" w:hAnsi="Minion Pro" w:cs="Arial"/>
          <w:color w:val="000000" w:themeColor="text1"/>
          <w:sz w:val="20"/>
          <w:szCs w:val="20"/>
          <w:shd w:val="clear" w:color="auto" w:fill="FFFFFF"/>
        </w:rPr>
      </w:pPr>
    </w:p>
    <w:p w14:paraId="5E63B237"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The Parish Council recommended refusal for a previous planning application 25/00399/FUL for</w:t>
      </w:r>
      <w:r w:rsidRPr="001C02DE">
        <w:rPr>
          <w:rFonts w:ascii="Minion Pro" w:hAnsi="Minion Pro" w:cs="Arial"/>
          <w:b/>
          <w:bCs/>
          <w:color w:val="000000" w:themeColor="text1"/>
          <w:sz w:val="20"/>
          <w:szCs w:val="20"/>
          <w:shd w:val="clear" w:color="auto" w:fill="FFFFFF"/>
        </w:rPr>
        <w:t xml:space="preserve"> </w:t>
      </w:r>
      <w:r w:rsidRPr="001C02DE">
        <w:rPr>
          <w:rFonts w:ascii="Minion Pro" w:hAnsi="Minion Pro" w:cs="Arial"/>
          <w:color w:val="000000" w:themeColor="text1"/>
          <w:sz w:val="20"/>
          <w:szCs w:val="20"/>
          <w:shd w:val="clear" w:color="auto" w:fill="FFFFFF"/>
        </w:rPr>
        <w:t>the construction of a new 5-bedroom dwelling, garage, and new access on former garden land southeast of Woodhall House. This was considered to be contrary to Chelmsford Local Plan policies DM8, DM9, DM10, DM29 and the Chignal Villages Design Statement (VDS).</w:t>
      </w:r>
    </w:p>
    <w:p w14:paraId="31B8D8C0" w14:textId="77777777" w:rsidR="001C02DE" w:rsidRPr="001C02DE" w:rsidRDefault="001C02DE" w:rsidP="001C02DE">
      <w:pPr>
        <w:rPr>
          <w:rFonts w:ascii="Minion Pro" w:hAnsi="Minion Pro" w:cs="Arial"/>
          <w:color w:val="000000" w:themeColor="text1"/>
          <w:sz w:val="20"/>
          <w:szCs w:val="20"/>
          <w:shd w:val="clear" w:color="auto" w:fill="FFFFFF"/>
        </w:rPr>
      </w:pPr>
    </w:p>
    <w:p w14:paraId="1B5FFF64"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This current application is substantially the same as 25/00399/FUL which was refused. Although the size of the property has been reduced it still represents a large 4-bedroom house, with double garage, on a limited size plot.</w:t>
      </w:r>
    </w:p>
    <w:p w14:paraId="4CD5574D" w14:textId="77777777" w:rsidR="001C02DE" w:rsidRPr="001C02DE" w:rsidRDefault="001C02DE" w:rsidP="001C02DE">
      <w:pPr>
        <w:rPr>
          <w:rFonts w:ascii="Minion Pro" w:hAnsi="Minion Pro" w:cs="Arial"/>
          <w:b/>
          <w:bCs/>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w:t>
      </w:r>
    </w:p>
    <w:p w14:paraId="2F82F2C0"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Design &amp; Access Statement Section 2.0 still states that the hamlet has a village pub, The Pig &amp; Whistle. This is incorrect as this business is an upmarket restaurant and not a public house. Whilst there is a </w:t>
      </w:r>
      <w:r w:rsidRPr="001C02DE">
        <w:rPr>
          <w:rFonts w:ascii="Minion Pro" w:hAnsi="Minion Pro" w:cs="Arial"/>
          <w:color w:val="000000" w:themeColor="text1"/>
          <w:sz w:val="20"/>
          <w:szCs w:val="20"/>
          <w:shd w:val="clear" w:color="auto" w:fill="FFFFFF"/>
        </w:rPr>
        <w:lastRenderedPageBreak/>
        <w:t xml:space="preserve">church in Chignal Smealey, the village hall, village green and playing field are all in Chignal St James, at least two miles away from the application site.    </w:t>
      </w:r>
    </w:p>
    <w:p w14:paraId="4DA7780E"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 </w:t>
      </w:r>
    </w:p>
    <w:p w14:paraId="2CB595CB" w14:textId="5A7D0905"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D&amp;A Statement also states " close proximity of the surrounding villages and towns of Great Waltham, Little Waltham and Broomfield </w:t>
      </w:r>
      <w:r w:rsidR="0043160D" w:rsidRPr="001C02DE">
        <w:rPr>
          <w:rFonts w:ascii="Minion Pro" w:hAnsi="Minion Pro" w:cs="Arial"/>
          <w:color w:val="000000" w:themeColor="text1"/>
          <w:sz w:val="20"/>
          <w:szCs w:val="20"/>
          <w:shd w:val="clear" w:color="auto" w:fill="FFFFFF"/>
        </w:rPr>
        <w:t>.... there</w:t>
      </w:r>
      <w:r w:rsidRPr="001C02DE">
        <w:rPr>
          <w:rFonts w:ascii="Minion Pro" w:hAnsi="Minion Pro" w:cs="Arial"/>
          <w:color w:val="000000" w:themeColor="text1"/>
          <w:sz w:val="20"/>
          <w:szCs w:val="20"/>
          <w:shd w:val="clear" w:color="auto" w:fill="FFFFFF"/>
        </w:rPr>
        <w:t xml:space="preserve"> are many services to sustain family life such as shops, restaurants and schools in the nearby towns and villages....and to the south lies the nearby City of Chelmsford..."</w:t>
      </w:r>
    </w:p>
    <w:p w14:paraId="4D404504" w14:textId="77777777" w:rsidR="001C02DE" w:rsidRPr="001C02DE" w:rsidRDefault="001C02DE" w:rsidP="001C02DE">
      <w:pPr>
        <w:rPr>
          <w:rFonts w:ascii="Minion Pro" w:hAnsi="Minion Pro" w:cs="Arial"/>
          <w:color w:val="000000" w:themeColor="text1"/>
          <w:sz w:val="20"/>
          <w:szCs w:val="20"/>
          <w:shd w:val="clear" w:color="auto" w:fill="FFFFFF"/>
        </w:rPr>
      </w:pPr>
    </w:p>
    <w:p w14:paraId="35A4941A"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Great Waltham village is approximately 2.5 miles away with a small village store which has a post office counter. Little Waltham village is approximately 2.75 miles away but does not have any shops. Broomfield is a more substantial village approximately 3.25 miles by road with several small stores but to get there you will pass a supermarket in Chelmsford. </w:t>
      </w:r>
    </w:p>
    <w:p w14:paraId="05D287A2" w14:textId="77777777" w:rsidR="001C02DE" w:rsidRPr="001C02DE" w:rsidRDefault="001C02DE" w:rsidP="001C02DE">
      <w:pPr>
        <w:rPr>
          <w:rFonts w:ascii="Minion Pro" w:hAnsi="Minion Pro" w:cs="Arial"/>
          <w:color w:val="000000" w:themeColor="text1"/>
          <w:sz w:val="20"/>
          <w:szCs w:val="20"/>
          <w:shd w:val="clear" w:color="auto" w:fill="FFFFFF"/>
        </w:rPr>
      </w:pPr>
    </w:p>
    <w:p w14:paraId="78AA11B0"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All these three villages do have primary schools and pubs / restaurants but there is no bus service to these facilities from Chignal Smealey. There are only two buses a week to Chelmsford that pass the application site.  </w:t>
      </w:r>
    </w:p>
    <w:p w14:paraId="2F7583DA" w14:textId="77777777" w:rsidR="001C02DE" w:rsidRPr="001C02DE" w:rsidRDefault="001C02DE" w:rsidP="001C02DE">
      <w:pPr>
        <w:rPr>
          <w:rFonts w:ascii="Minion Pro" w:hAnsi="Minion Pro" w:cs="Arial"/>
          <w:color w:val="000000" w:themeColor="text1"/>
          <w:sz w:val="20"/>
          <w:szCs w:val="20"/>
          <w:shd w:val="clear" w:color="auto" w:fill="FFFFFF"/>
        </w:rPr>
      </w:pPr>
    </w:p>
    <w:p w14:paraId="4A4FFFDC"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Fit with Local Plan Development Management policies.</w:t>
      </w:r>
    </w:p>
    <w:p w14:paraId="7A178791"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The applicant argues in the Design and Access Statement that the proposed development would be in line with Chelmsford Local Plan policies: DM8, DM9, DM16, DM25, DM26, DM27. Alignment with policies DM10, change of use of land and buildings and DM29, protecting living and working environments should also be considered.</w:t>
      </w:r>
    </w:p>
    <w:p w14:paraId="73B8AE0C" w14:textId="77777777" w:rsidR="001C02DE" w:rsidRPr="001C02DE" w:rsidRDefault="001C02DE" w:rsidP="001C02DE">
      <w:pPr>
        <w:rPr>
          <w:rFonts w:ascii="Minion Pro" w:hAnsi="Minion Pro" w:cs="Arial"/>
          <w:color w:val="000000" w:themeColor="text1"/>
          <w:sz w:val="20"/>
          <w:szCs w:val="20"/>
          <w:shd w:val="clear" w:color="auto" w:fill="FFFFFF"/>
        </w:rPr>
      </w:pPr>
    </w:p>
    <w:p w14:paraId="0EFA039D" w14:textId="77777777" w:rsidR="001C02DE" w:rsidRPr="001C02DE" w:rsidRDefault="001C02DE" w:rsidP="001C02DE">
      <w:pPr>
        <w:rPr>
          <w:rFonts w:ascii="Minion Pro" w:hAnsi="Minion Pro" w:cs="Arial"/>
          <w:b/>
          <w:color w:val="000000" w:themeColor="text1"/>
          <w:sz w:val="20"/>
          <w:szCs w:val="20"/>
          <w:shd w:val="clear" w:color="auto" w:fill="FFFFFF"/>
        </w:rPr>
      </w:pPr>
      <w:r w:rsidRPr="001C02DE">
        <w:rPr>
          <w:rFonts w:ascii="Minion Pro" w:hAnsi="Minion Pro" w:cs="Arial"/>
          <w:b/>
          <w:color w:val="000000" w:themeColor="text1"/>
          <w:sz w:val="20"/>
          <w:szCs w:val="20"/>
          <w:shd w:val="clear" w:color="auto" w:fill="FFFFFF"/>
        </w:rPr>
        <w:t>Policy DM8 New buildings and structures in the rural area</w:t>
      </w:r>
    </w:p>
    <w:p w14:paraId="28695E40"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Planning permission will be granted for new buildings and structures in the Rural Area where the development will not adversely impact on the identified intrinsic character and beauty of the countryside. </w:t>
      </w:r>
    </w:p>
    <w:p w14:paraId="6D518A46" w14:textId="77777777" w:rsidR="001C02DE" w:rsidRPr="001C02DE" w:rsidRDefault="001C02DE" w:rsidP="001C02DE">
      <w:pPr>
        <w:rPr>
          <w:rFonts w:ascii="Minion Pro" w:hAnsi="Minion Pro" w:cs="Arial"/>
          <w:color w:val="000000" w:themeColor="text1"/>
          <w:sz w:val="20"/>
          <w:szCs w:val="20"/>
          <w:shd w:val="clear" w:color="auto" w:fill="FFFFFF"/>
        </w:rPr>
      </w:pPr>
    </w:p>
    <w:p w14:paraId="6C329524" w14:textId="50CD71CD"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proposed house is set back from the main </w:t>
      </w:r>
      <w:r w:rsidR="0043160D" w:rsidRPr="001C02DE">
        <w:rPr>
          <w:rFonts w:ascii="Minion Pro" w:hAnsi="Minion Pro" w:cs="Arial"/>
          <w:color w:val="000000" w:themeColor="text1"/>
          <w:sz w:val="20"/>
          <w:szCs w:val="20"/>
          <w:shd w:val="clear" w:color="auto" w:fill="FFFFFF"/>
        </w:rPr>
        <w:t>road,</w:t>
      </w:r>
      <w:r w:rsidRPr="001C02DE">
        <w:rPr>
          <w:rFonts w:ascii="Minion Pro" w:hAnsi="Minion Pro" w:cs="Arial"/>
          <w:color w:val="000000" w:themeColor="text1"/>
          <w:sz w:val="20"/>
          <w:szCs w:val="20"/>
          <w:shd w:val="clear" w:color="auto" w:fill="FFFFFF"/>
        </w:rPr>
        <w:t xml:space="preserve"> but it </w:t>
      </w:r>
      <w:r w:rsidRPr="001C02DE">
        <w:rPr>
          <w:rFonts w:ascii="Minion Pro" w:hAnsi="Minion Pro" w:cs="Arial"/>
          <w:i/>
          <w:iCs/>
          <w:color w:val="000000" w:themeColor="text1"/>
          <w:sz w:val="20"/>
          <w:szCs w:val="20"/>
          <w:shd w:val="clear" w:color="auto" w:fill="FFFFFF"/>
        </w:rPr>
        <w:t>would</w:t>
      </w:r>
      <w:r w:rsidRPr="001C02DE">
        <w:rPr>
          <w:rFonts w:ascii="Minion Pro" w:hAnsi="Minion Pro" w:cs="Arial"/>
          <w:color w:val="000000" w:themeColor="text1"/>
          <w:sz w:val="20"/>
          <w:szCs w:val="20"/>
          <w:shd w:val="clear" w:color="auto" w:fill="FFFFFF"/>
        </w:rPr>
        <w:t> </w:t>
      </w:r>
      <w:r w:rsidRPr="001C02DE">
        <w:rPr>
          <w:rFonts w:ascii="Minion Pro" w:hAnsi="Minion Pro" w:cs="Arial"/>
          <w:i/>
          <w:iCs/>
          <w:color w:val="000000" w:themeColor="text1"/>
          <w:sz w:val="20"/>
          <w:szCs w:val="20"/>
          <w:shd w:val="clear" w:color="auto" w:fill="FFFFFF"/>
        </w:rPr>
        <w:t>detract from the existing character or appearance of the area</w:t>
      </w:r>
      <w:r w:rsidRPr="001C02DE">
        <w:rPr>
          <w:rFonts w:ascii="Minion Pro" w:hAnsi="Minion Pro" w:cs="Arial"/>
          <w:color w:val="000000" w:themeColor="text1"/>
          <w:sz w:val="20"/>
          <w:szCs w:val="20"/>
          <w:shd w:val="clear" w:color="auto" w:fill="FFFFFF"/>
        </w:rPr>
        <w:t xml:space="preserve">. Especially </w:t>
      </w:r>
      <w:r w:rsidR="0043160D" w:rsidRPr="001C02DE">
        <w:rPr>
          <w:rFonts w:ascii="Minion Pro" w:hAnsi="Minion Pro" w:cs="Arial"/>
          <w:color w:val="000000" w:themeColor="text1"/>
          <w:sz w:val="20"/>
          <w:szCs w:val="20"/>
          <w:shd w:val="clear" w:color="auto" w:fill="FFFFFF"/>
        </w:rPr>
        <w:t>considering</w:t>
      </w:r>
      <w:r w:rsidRPr="001C02DE">
        <w:rPr>
          <w:rFonts w:ascii="Minion Pro" w:hAnsi="Minion Pro" w:cs="Arial"/>
          <w:color w:val="000000" w:themeColor="text1"/>
          <w:sz w:val="20"/>
          <w:szCs w:val="20"/>
          <w:shd w:val="clear" w:color="auto" w:fill="FFFFFF"/>
        </w:rPr>
        <w:t xml:space="preserve"> the properties immediately to each side of the proposed dwelling. </w:t>
      </w:r>
    </w:p>
    <w:p w14:paraId="6B906DB4" w14:textId="77777777" w:rsidR="001C02DE" w:rsidRPr="001C02DE" w:rsidRDefault="001C02DE" w:rsidP="001C02DE">
      <w:pPr>
        <w:rPr>
          <w:rFonts w:ascii="Minion Pro" w:hAnsi="Minion Pro" w:cs="Arial"/>
          <w:color w:val="000000" w:themeColor="text1"/>
          <w:sz w:val="20"/>
          <w:szCs w:val="20"/>
          <w:shd w:val="clear" w:color="auto" w:fill="FFFFFF"/>
        </w:rPr>
      </w:pPr>
    </w:p>
    <w:p w14:paraId="1ECD7453"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The style/materials proposed in the construction do not appear unreasonable, noting the mix of existing properties in the area. But as noted on the previous application, the new dwelling could not be regarded as</w:t>
      </w:r>
      <w:r w:rsidRPr="001C02DE">
        <w:rPr>
          <w:rFonts w:ascii="Minion Pro" w:hAnsi="Minion Pro" w:cs="Arial"/>
          <w:i/>
          <w:iCs/>
          <w:color w:val="000000" w:themeColor="text1"/>
          <w:sz w:val="20"/>
          <w:szCs w:val="20"/>
          <w:shd w:val="clear" w:color="auto" w:fill="FFFFFF"/>
        </w:rPr>
        <w:t> a design of exceptional quality or innovative nature.</w:t>
      </w:r>
    </w:p>
    <w:p w14:paraId="4AF45736" w14:textId="77777777" w:rsidR="001C02DE" w:rsidRPr="001C02DE" w:rsidRDefault="001C02DE" w:rsidP="001C02DE">
      <w:pPr>
        <w:rPr>
          <w:rFonts w:ascii="Minion Pro" w:hAnsi="Minion Pro" w:cs="Arial"/>
          <w:color w:val="000000" w:themeColor="text1"/>
          <w:sz w:val="20"/>
          <w:szCs w:val="20"/>
          <w:shd w:val="clear" w:color="auto" w:fill="FFFFFF"/>
        </w:rPr>
      </w:pPr>
    </w:p>
    <w:p w14:paraId="1AC2A243"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proposed dwelling site formed part of the garden for Woodhall House and is included in the Chignal Villages Design Statement, (VDS), Area 8: Woodhall, Chignal Smealey p.18 where, “the trees and hedges in and around the good-sized housing plots help to maintain the rural feel and the gaps between the properties emphasise the rural location by showing that there are no buildings behind”. Furthermore, on page 20, the VDS states that “it is important in a rural community to provide views of the countryside beyond and thus avoid the urbanisation of the street scene”. </w:t>
      </w:r>
    </w:p>
    <w:p w14:paraId="37D7B08B" w14:textId="77777777" w:rsidR="001C02DE" w:rsidRPr="001C02DE" w:rsidRDefault="001C02DE" w:rsidP="001C02DE">
      <w:pPr>
        <w:rPr>
          <w:rFonts w:ascii="Minion Pro" w:hAnsi="Minion Pro" w:cs="Arial"/>
          <w:color w:val="000000" w:themeColor="text1"/>
          <w:sz w:val="20"/>
          <w:szCs w:val="20"/>
          <w:shd w:val="clear" w:color="auto" w:fill="FFFFFF"/>
        </w:rPr>
      </w:pPr>
    </w:p>
    <w:p w14:paraId="689C93EB"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b/>
          <w:bCs/>
          <w:color w:val="000000" w:themeColor="text1"/>
          <w:sz w:val="20"/>
          <w:szCs w:val="20"/>
          <w:shd w:val="clear" w:color="auto" w:fill="FFFFFF"/>
        </w:rPr>
        <w:t>Policy DM10, change of use of land and buildings.</w:t>
      </w:r>
      <w:r w:rsidRPr="001C02DE">
        <w:rPr>
          <w:rFonts w:ascii="Minion Pro" w:hAnsi="Minion Pro" w:cs="Arial"/>
          <w:color w:val="000000" w:themeColor="text1"/>
          <w:sz w:val="20"/>
          <w:szCs w:val="20"/>
          <w:shd w:val="clear" w:color="auto" w:fill="FFFFFF"/>
        </w:rPr>
        <w:t xml:space="preserve"> C) Rural Area Planning permission will be granted for the change of use of land or buildings in the Rural Area where: iii. it does not adversely impact on the identified intrinsic character, appearance, and beauty of the Rural Area. In the Rural Area, the critical aspect will be identifying the intrinsic character and making a judgement as to whether an adverse impact would result.</w:t>
      </w:r>
    </w:p>
    <w:p w14:paraId="59E38CE4" w14:textId="77777777" w:rsidR="001C02DE" w:rsidRPr="001C02DE" w:rsidRDefault="001C02DE" w:rsidP="001C02DE">
      <w:pPr>
        <w:rPr>
          <w:rFonts w:ascii="Minion Pro" w:hAnsi="Minion Pro" w:cs="Arial"/>
          <w:color w:val="000000" w:themeColor="text1"/>
          <w:sz w:val="20"/>
          <w:szCs w:val="20"/>
          <w:shd w:val="clear" w:color="auto" w:fill="FFFFFF"/>
        </w:rPr>
      </w:pPr>
    </w:p>
    <w:p w14:paraId="09A0DD99" w14:textId="77777777" w:rsidR="001C02DE" w:rsidRPr="001C02DE" w:rsidRDefault="001C02DE" w:rsidP="001C02DE">
      <w:pPr>
        <w:rPr>
          <w:rFonts w:ascii="Minion Pro" w:hAnsi="Minion Pro" w:cs="Arial"/>
          <w:b/>
          <w:bCs/>
          <w:color w:val="000000" w:themeColor="text1"/>
          <w:sz w:val="20"/>
          <w:szCs w:val="20"/>
          <w:shd w:val="clear" w:color="auto" w:fill="FFFFFF"/>
        </w:rPr>
      </w:pPr>
      <w:r w:rsidRPr="001C02DE">
        <w:rPr>
          <w:rFonts w:ascii="Minion Pro" w:hAnsi="Minion Pro" w:cs="Arial"/>
          <w:b/>
          <w:bCs/>
          <w:color w:val="000000" w:themeColor="text1"/>
          <w:sz w:val="20"/>
          <w:szCs w:val="20"/>
          <w:shd w:val="clear" w:color="auto" w:fill="FFFFFF"/>
        </w:rPr>
        <w:t>It is considered that development of the open land between Woodhall House and Stumps Cross would impact on the intrinsic character of the Chignal landscape, contrary to DM8 and DM10 and the VDS.</w:t>
      </w:r>
    </w:p>
    <w:p w14:paraId="7B61F718" w14:textId="77777777" w:rsidR="001C02DE" w:rsidRPr="001C02DE" w:rsidRDefault="001C02DE" w:rsidP="001C02DE">
      <w:pPr>
        <w:rPr>
          <w:rFonts w:ascii="Minion Pro" w:hAnsi="Minion Pro" w:cs="Arial"/>
          <w:color w:val="000000" w:themeColor="text1"/>
          <w:sz w:val="20"/>
          <w:szCs w:val="20"/>
          <w:shd w:val="clear" w:color="auto" w:fill="FFFFFF"/>
        </w:rPr>
      </w:pPr>
    </w:p>
    <w:p w14:paraId="78513C9E"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b/>
          <w:color w:val="000000" w:themeColor="text1"/>
          <w:sz w:val="20"/>
          <w:szCs w:val="20"/>
          <w:shd w:val="clear" w:color="auto" w:fill="FFFFFF"/>
        </w:rPr>
        <w:t xml:space="preserve">Policy DM9 – Infilling in the green belt, green wedge, and rural area. </w:t>
      </w:r>
      <w:r w:rsidRPr="001C02DE">
        <w:rPr>
          <w:rFonts w:ascii="Minion Pro" w:hAnsi="Minion Pro" w:cs="Arial"/>
          <w:color w:val="000000" w:themeColor="text1"/>
          <w:sz w:val="20"/>
          <w:szCs w:val="20"/>
          <w:shd w:val="clear" w:color="auto" w:fill="FFFFFF"/>
        </w:rPr>
        <w:t xml:space="preserve">B) Green Wedge or Rural Area. Planning permission will be granted for infilling in the Green Wedge or Rural Area provided that: </w:t>
      </w:r>
      <w:proofErr w:type="spellStart"/>
      <w:r w:rsidRPr="001C02DE">
        <w:rPr>
          <w:rFonts w:ascii="Minion Pro" w:hAnsi="Minion Pro" w:cs="Arial"/>
          <w:color w:val="000000" w:themeColor="text1"/>
          <w:sz w:val="20"/>
          <w:szCs w:val="20"/>
          <w:shd w:val="clear" w:color="auto" w:fill="FFFFFF"/>
        </w:rPr>
        <w:t>i</w:t>
      </w:r>
      <w:proofErr w:type="spellEnd"/>
      <w:r w:rsidRPr="001C02DE">
        <w:rPr>
          <w:rFonts w:ascii="Minion Pro" w:hAnsi="Minion Pro" w:cs="Arial"/>
          <w:color w:val="000000" w:themeColor="text1"/>
          <w:sz w:val="20"/>
          <w:szCs w:val="20"/>
          <w:shd w:val="clear" w:color="auto" w:fill="FFFFFF"/>
        </w:rPr>
        <w:t xml:space="preserve">. the site is a small gap in an otherwise built-up frontage; and ii. the development does not detract from the </w:t>
      </w:r>
      <w:r w:rsidRPr="001C02DE">
        <w:rPr>
          <w:rFonts w:ascii="Minion Pro" w:hAnsi="Minion Pro" w:cs="Arial"/>
          <w:color w:val="000000" w:themeColor="text1"/>
          <w:sz w:val="20"/>
          <w:szCs w:val="20"/>
          <w:shd w:val="clear" w:color="auto" w:fill="FFFFFF"/>
        </w:rPr>
        <w:lastRenderedPageBreak/>
        <w:t>existing character or appearance of the area and would not unacceptably impact on the function and objectives of the designation.</w:t>
      </w:r>
    </w:p>
    <w:p w14:paraId="5F8F5EA0" w14:textId="77777777" w:rsidR="001C02DE" w:rsidRPr="001C02DE" w:rsidRDefault="001C02DE" w:rsidP="001C02DE">
      <w:pPr>
        <w:rPr>
          <w:rFonts w:ascii="Minion Pro" w:hAnsi="Minion Pro" w:cs="Arial"/>
          <w:color w:val="000000" w:themeColor="text1"/>
          <w:sz w:val="20"/>
          <w:szCs w:val="20"/>
          <w:shd w:val="clear" w:color="auto" w:fill="FFFFFF"/>
        </w:rPr>
      </w:pPr>
    </w:p>
    <w:p w14:paraId="1A2E0941"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proposed development is not infilling as defined in DM9. The site, lying between the properties of Woodhall House and Stumps Cross, could not be considered as a small gap in an otherwise built-up frontage. In addition, this part of Chignal Smealey is an area which has a dispersed settlement pattern where infilling may not be acceptable. It could not be defined as a “village” as this would be expected to have community facilities such as a pub, shop, church, village hall etc. On the contrary, there are no such community facilities anywhere near the site. The applicant refers to The Pig &amp; Whistle as a public house but as mentioned above, this business has operated as a high-end restaurant for over 10 years and does not serve as a community facility. </w:t>
      </w:r>
    </w:p>
    <w:p w14:paraId="7325B004" w14:textId="77777777" w:rsidR="001C02DE" w:rsidRPr="001C02DE" w:rsidRDefault="001C02DE" w:rsidP="001C02DE">
      <w:pPr>
        <w:rPr>
          <w:rFonts w:ascii="Minion Pro" w:hAnsi="Minion Pro" w:cs="Arial"/>
          <w:color w:val="000000" w:themeColor="text1"/>
          <w:sz w:val="20"/>
          <w:szCs w:val="20"/>
          <w:shd w:val="clear" w:color="auto" w:fill="FFFFFF"/>
        </w:rPr>
      </w:pPr>
    </w:p>
    <w:p w14:paraId="07DE8C82"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In addition, Chignal Smealey has extremely limited public transport provision, with one morning bus service to Chelmsford only on Fridays and Saturdays. </w:t>
      </w:r>
    </w:p>
    <w:p w14:paraId="7FC0FEDC" w14:textId="77777777" w:rsidR="001C02DE" w:rsidRPr="001C02DE" w:rsidRDefault="001C02DE" w:rsidP="001C02DE">
      <w:pPr>
        <w:rPr>
          <w:rFonts w:ascii="Minion Pro" w:hAnsi="Minion Pro" w:cs="Arial"/>
          <w:color w:val="000000" w:themeColor="text1"/>
          <w:sz w:val="20"/>
          <w:szCs w:val="20"/>
          <w:shd w:val="clear" w:color="auto" w:fill="FFFFFF"/>
        </w:rPr>
      </w:pPr>
    </w:p>
    <w:p w14:paraId="29FE417F" w14:textId="77777777" w:rsidR="001C02DE" w:rsidRPr="001C02DE" w:rsidRDefault="001C02DE" w:rsidP="001C02DE">
      <w:pPr>
        <w:rPr>
          <w:rFonts w:ascii="Minion Pro" w:hAnsi="Minion Pro" w:cs="Arial"/>
          <w:b/>
          <w:bCs/>
          <w:color w:val="000000" w:themeColor="text1"/>
          <w:sz w:val="20"/>
          <w:szCs w:val="20"/>
          <w:shd w:val="clear" w:color="auto" w:fill="FFFFFF"/>
        </w:rPr>
      </w:pPr>
      <w:r w:rsidRPr="001C02DE">
        <w:rPr>
          <w:rFonts w:ascii="Minion Pro" w:hAnsi="Minion Pro" w:cs="Arial"/>
          <w:b/>
          <w:bCs/>
          <w:color w:val="000000" w:themeColor="text1"/>
          <w:sz w:val="20"/>
          <w:szCs w:val="20"/>
          <w:shd w:val="clear" w:color="auto" w:fill="FFFFFF"/>
        </w:rPr>
        <w:t xml:space="preserve">It is considered that the proposed development is contrary to policy DM9 because it is not infilling a small gap and would detract from the intrinsic rural character of the area as described in the VDS. </w:t>
      </w:r>
    </w:p>
    <w:p w14:paraId="1A237D7B" w14:textId="77777777" w:rsidR="001C02DE" w:rsidRPr="001C02DE" w:rsidRDefault="001C02DE" w:rsidP="001C02DE">
      <w:pPr>
        <w:rPr>
          <w:rFonts w:ascii="Minion Pro" w:hAnsi="Minion Pro" w:cs="Arial"/>
          <w:b/>
          <w:bCs/>
          <w:color w:val="000000" w:themeColor="text1"/>
          <w:sz w:val="20"/>
          <w:szCs w:val="20"/>
          <w:shd w:val="clear" w:color="auto" w:fill="FFFFFF"/>
        </w:rPr>
      </w:pPr>
    </w:p>
    <w:p w14:paraId="5E919114"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b/>
          <w:color w:val="000000" w:themeColor="text1"/>
          <w:sz w:val="20"/>
          <w:szCs w:val="20"/>
          <w:shd w:val="clear" w:color="auto" w:fill="FFFFFF"/>
        </w:rPr>
        <w:t>Policy DM29 Protecting Living &amp; Working Environments.</w:t>
      </w:r>
      <w:r w:rsidRPr="001C02DE">
        <w:rPr>
          <w:rFonts w:ascii="Minion Pro" w:hAnsi="Minion Pro" w:cs="Arial"/>
          <w:color w:val="000000" w:themeColor="text1"/>
          <w:sz w:val="20"/>
          <w:szCs w:val="20"/>
          <w:shd w:val="clear" w:color="auto" w:fill="FFFFFF"/>
        </w:rPr>
        <w:t xml:space="preserve"> Development proposals must safeguard the amenities of the occupiers of any nearby residential property by ensuring that development is not overbearing and does not result in unacceptable overlooking or overshadowing. The proposed large dwelling and garage would be overbearing in relation to the neighbouring properties and would overlook and overshadow the garden of Woodhall House. </w:t>
      </w:r>
    </w:p>
    <w:p w14:paraId="11778B5A" w14:textId="77777777" w:rsidR="001C02DE" w:rsidRPr="001C02DE" w:rsidRDefault="001C02DE" w:rsidP="001C02DE">
      <w:pPr>
        <w:rPr>
          <w:rFonts w:ascii="Minion Pro" w:hAnsi="Minion Pro" w:cs="Arial"/>
          <w:color w:val="000000" w:themeColor="text1"/>
          <w:sz w:val="20"/>
          <w:szCs w:val="20"/>
          <w:shd w:val="clear" w:color="auto" w:fill="FFFFFF"/>
        </w:rPr>
      </w:pPr>
    </w:p>
    <w:p w14:paraId="3229C26E"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Parish Council has concerns regarding the creation of a new access to application site as it has limited sightlines on a blind bend, on to the Chignal Road. </w:t>
      </w:r>
    </w:p>
    <w:p w14:paraId="0714BB6C" w14:textId="77777777" w:rsidR="001C02DE" w:rsidRPr="001C02DE" w:rsidRDefault="001C02DE" w:rsidP="001C02DE">
      <w:pPr>
        <w:rPr>
          <w:rFonts w:ascii="Minion Pro" w:hAnsi="Minion Pro" w:cs="Arial"/>
          <w:color w:val="000000" w:themeColor="text1"/>
          <w:sz w:val="20"/>
          <w:szCs w:val="20"/>
          <w:shd w:val="clear" w:color="auto" w:fill="FFFFFF"/>
        </w:rPr>
      </w:pPr>
    </w:p>
    <w:p w14:paraId="4166E052" w14:textId="77777777" w:rsidR="001C02DE" w:rsidRPr="001C02DE" w:rsidRDefault="001C02DE" w:rsidP="001C02DE">
      <w:pPr>
        <w:rPr>
          <w:rFonts w:ascii="Minion Pro" w:hAnsi="Minion Pro" w:cs="Arial"/>
          <w:b/>
          <w:bCs/>
          <w:color w:val="000000" w:themeColor="text1"/>
          <w:sz w:val="20"/>
          <w:szCs w:val="20"/>
          <w:shd w:val="clear" w:color="auto" w:fill="FFFFFF"/>
        </w:rPr>
      </w:pPr>
      <w:r w:rsidRPr="001C02DE">
        <w:rPr>
          <w:rFonts w:ascii="Minion Pro" w:hAnsi="Minion Pro" w:cs="Arial"/>
          <w:b/>
          <w:bCs/>
          <w:color w:val="000000" w:themeColor="text1"/>
          <w:sz w:val="20"/>
          <w:szCs w:val="20"/>
          <w:shd w:val="clear" w:color="auto" w:fill="FFFFFF"/>
        </w:rPr>
        <w:t>It is considered that the amenities of the occupiers of the residential property Woodhall House will be adversely affected by overshadowing and overlooking, contrary to policy DM29.</w:t>
      </w:r>
    </w:p>
    <w:p w14:paraId="22B88B93" w14:textId="77777777" w:rsidR="001C02DE" w:rsidRPr="001C02DE" w:rsidRDefault="001C02DE" w:rsidP="001C02DE">
      <w:pPr>
        <w:rPr>
          <w:rFonts w:ascii="Minion Pro" w:hAnsi="Minion Pro" w:cs="Arial"/>
          <w:b/>
          <w:bCs/>
          <w:color w:val="000000" w:themeColor="text1"/>
          <w:sz w:val="20"/>
          <w:szCs w:val="20"/>
          <w:shd w:val="clear" w:color="auto" w:fill="FFFFFF"/>
        </w:rPr>
      </w:pPr>
    </w:p>
    <w:p w14:paraId="1CCF3B74" w14:textId="77777777" w:rsidR="001C02DE" w:rsidRPr="001C02DE" w:rsidRDefault="001C02DE" w:rsidP="001C02DE">
      <w:pPr>
        <w:rPr>
          <w:rFonts w:ascii="Minion Pro" w:hAnsi="Minion Pro" w:cs="Arial"/>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Recommendation</w:t>
      </w:r>
    </w:p>
    <w:p w14:paraId="55289BB1" w14:textId="77777777" w:rsidR="001C02DE" w:rsidRDefault="001C02DE" w:rsidP="001C02DE">
      <w:pPr>
        <w:rPr>
          <w:rFonts w:ascii="Minion Pro" w:hAnsi="Minion Pro" w:cs="Arial"/>
          <w:b/>
          <w:bCs/>
          <w:color w:val="000000" w:themeColor="text1"/>
          <w:sz w:val="20"/>
          <w:szCs w:val="20"/>
          <w:shd w:val="clear" w:color="auto" w:fill="FFFFFF"/>
        </w:rPr>
      </w:pPr>
      <w:r w:rsidRPr="001C02DE">
        <w:rPr>
          <w:rFonts w:ascii="Minion Pro" w:hAnsi="Minion Pro" w:cs="Arial"/>
          <w:color w:val="000000" w:themeColor="text1"/>
          <w:sz w:val="20"/>
          <w:szCs w:val="20"/>
          <w:shd w:val="clear" w:color="auto" w:fill="FFFFFF"/>
        </w:rPr>
        <w:t xml:space="preserve">The construction of a new substantial 4-bedroom dwelling, garage, and new access would be overdevelopment of the site and would be contrary to DM8, DM9, DM10, DM29 and the Chignal VDS. It is recommended that permission is </w:t>
      </w:r>
      <w:r w:rsidRPr="001C02DE">
        <w:rPr>
          <w:rFonts w:ascii="Minion Pro" w:hAnsi="Minion Pro" w:cs="Arial"/>
          <w:b/>
          <w:bCs/>
          <w:color w:val="000000" w:themeColor="text1"/>
          <w:sz w:val="20"/>
          <w:szCs w:val="20"/>
          <w:shd w:val="clear" w:color="auto" w:fill="FFFFFF"/>
        </w:rPr>
        <w:t>REFUSED.</w:t>
      </w:r>
    </w:p>
    <w:p w14:paraId="3E51B0CB" w14:textId="77777777" w:rsidR="00A97959" w:rsidRDefault="00A97959" w:rsidP="001C02DE">
      <w:pPr>
        <w:rPr>
          <w:rFonts w:ascii="Minion Pro" w:hAnsi="Minion Pro" w:cs="Arial"/>
          <w:b/>
          <w:bCs/>
          <w:color w:val="000000" w:themeColor="text1"/>
          <w:sz w:val="20"/>
          <w:szCs w:val="20"/>
          <w:shd w:val="clear" w:color="auto" w:fill="FFFFFF"/>
        </w:rPr>
      </w:pPr>
    </w:p>
    <w:p w14:paraId="741B226D" w14:textId="37A7997C" w:rsidR="00A97959" w:rsidRPr="001C02DE" w:rsidRDefault="00A97959" w:rsidP="001C02DE">
      <w:pPr>
        <w:rPr>
          <w:rFonts w:ascii="Minion Pro" w:hAnsi="Minion Pro" w:cs="Arial"/>
          <w:b/>
          <w:bCs/>
          <w:i/>
          <w:iCs/>
          <w:color w:val="000000" w:themeColor="text1"/>
          <w:sz w:val="20"/>
          <w:szCs w:val="20"/>
          <w:u w:val="single"/>
          <w:shd w:val="clear" w:color="auto" w:fill="FFFFFF"/>
        </w:rPr>
      </w:pPr>
      <w:r w:rsidRPr="00A97959">
        <w:rPr>
          <w:rFonts w:ascii="Minion Pro" w:hAnsi="Minion Pro" w:cs="Arial"/>
          <w:b/>
          <w:bCs/>
          <w:i/>
          <w:iCs/>
          <w:color w:val="000000" w:themeColor="text1"/>
          <w:sz w:val="20"/>
          <w:szCs w:val="20"/>
          <w:u w:val="single"/>
          <w:shd w:val="clear" w:color="auto" w:fill="FFFFFF"/>
        </w:rPr>
        <w:t>Resolution:</w:t>
      </w:r>
      <w:r w:rsidRPr="00A97959">
        <w:rPr>
          <w:rFonts w:ascii="Minion Pro" w:hAnsi="Minion Pro" w:cs="Arial"/>
          <w:b/>
          <w:bCs/>
          <w:i/>
          <w:iCs/>
          <w:color w:val="000000" w:themeColor="text1"/>
          <w:sz w:val="20"/>
          <w:szCs w:val="20"/>
          <w:u w:val="single"/>
          <w:shd w:val="clear" w:color="auto" w:fill="FFFFFF"/>
        </w:rPr>
        <w:tab/>
        <w:t>The Parish Council objects to this planning application and recommends refusal.</w:t>
      </w:r>
    </w:p>
    <w:p w14:paraId="11E9CB3E" w14:textId="77777777" w:rsidR="001C02DE" w:rsidRPr="001C02DE" w:rsidRDefault="001C02DE" w:rsidP="001C02DE">
      <w:pPr>
        <w:rPr>
          <w:rFonts w:ascii="Minion Pro" w:hAnsi="Minion Pro" w:cs="Arial"/>
          <w:color w:val="000000" w:themeColor="text1"/>
          <w:sz w:val="20"/>
          <w:szCs w:val="20"/>
          <w:u w:val="single"/>
          <w:shd w:val="clear" w:color="auto" w:fill="FFFFFF"/>
        </w:rPr>
      </w:pPr>
    </w:p>
    <w:p w14:paraId="1CF8D4A8" w14:textId="77777777" w:rsidR="00C357FC" w:rsidRPr="00B723E1" w:rsidRDefault="00C357FC" w:rsidP="00C357FC">
      <w:pPr>
        <w:rPr>
          <w:rFonts w:ascii="Minion Pro" w:hAnsi="Minion Pro" w:cs="Arial"/>
          <w:color w:val="000000" w:themeColor="text1"/>
          <w:sz w:val="20"/>
          <w:szCs w:val="20"/>
          <w:u w:val="single"/>
          <w:shd w:val="clear" w:color="auto" w:fill="FFFFFF"/>
        </w:rPr>
      </w:pPr>
      <w:r w:rsidRPr="00B723E1">
        <w:rPr>
          <w:rFonts w:ascii="Minion Pro" w:hAnsi="Minion Pro" w:cs="Arial"/>
          <w:color w:val="000000" w:themeColor="text1"/>
          <w:sz w:val="20"/>
          <w:szCs w:val="20"/>
          <w:u w:val="single"/>
          <w:shd w:val="clear" w:color="auto" w:fill="FFFFFF"/>
        </w:rPr>
        <w:t>2025/908</w:t>
      </w:r>
      <w:r w:rsidRPr="00B723E1">
        <w:rPr>
          <w:rFonts w:ascii="Minion Pro" w:hAnsi="Minion Pro" w:cs="Arial"/>
          <w:color w:val="000000" w:themeColor="text1"/>
          <w:sz w:val="20"/>
          <w:szCs w:val="20"/>
          <w:u w:val="single"/>
          <w:shd w:val="clear" w:color="auto" w:fill="FFFFFF"/>
        </w:rPr>
        <w:tab/>
        <w:t>Chelmsford Association of Local Councils, (CALC)</w:t>
      </w:r>
    </w:p>
    <w:p w14:paraId="1102EF00" w14:textId="77777777" w:rsidR="00C357FC" w:rsidRPr="00B723E1" w:rsidRDefault="00C357FC" w:rsidP="00A0109C">
      <w:pPr>
        <w:ind w:left="720" w:hanging="720"/>
        <w:rPr>
          <w:rFonts w:ascii="Minion Pro" w:hAnsi="Minion Pro" w:cs="Arial"/>
          <w:color w:val="000000" w:themeColor="text1"/>
          <w:sz w:val="20"/>
          <w:szCs w:val="20"/>
          <w:shd w:val="clear" w:color="auto" w:fill="FFFFFF"/>
        </w:rPr>
      </w:pPr>
      <w:r w:rsidRPr="00B723E1">
        <w:rPr>
          <w:rFonts w:ascii="Minion Pro" w:hAnsi="Minion Pro" w:cs="Arial"/>
          <w:color w:val="000000" w:themeColor="text1"/>
          <w:sz w:val="20"/>
          <w:szCs w:val="20"/>
          <w:shd w:val="clear" w:color="auto" w:fill="FFFFFF"/>
        </w:rPr>
        <w:t xml:space="preserve">Review constitution and approval of annual membership fee of £40.00. </w:t>
      </w:r>
    </w:p>
    <w:p w14:paraId="38978ECB" w14:textId="77777777" w:rsidR="00C357FC" w:rsidRDefault="00C357FC" w:rsidP="00C357FC">
      <w:pPr>
        <w:rPr>
          <w:rFonts w:ascii="Minion Pro" w:hAnsi="Minion Pro" w:cs="Arial"/>
          <w:color w:val="000000" w:themeColor="text1"/>
          <w:sz w:val="20"/>
          <w:szCs w:val="20"/>
          <w:shd w:val="clear" w:color="auto" w:fill="FFFFFF"/>
        </w:rPr>
      </w:pPr>
      <w:r w:rsidRPr="00B723E1">
        <w:rPr>
          <w:rFonts w:ascii="Minion Pro" w:hAnsi="Minion Pro" w:cs="Arial"/>
          <w:color w:val="000000" w:themeColor="text1"/>
          <w:sz w:val="20"/>
          <w:szCs w:val="20"/>
          <w:shd w:val="clear" w:color="auto" w:fill="FFFFFF"/>
        </w:rPr>
        <w:t>Response to CALC questionnaire, feedback from CALC meeting on 14 August and attendance at the CALC AGM on 15</w:t>
      </w:r>
      <w:r w:rsidRPr="00B723E1">
        <w:rPr>
          <w:rFonts w:ascii="Minion Pro" w:hAnsi="Minion Pro" w:cs="Arial"/>
          <w:color w:val="000000" w:themeColor="text1"/>
          <w:sz w:val="20"/>
          <w:szCs w:val="20"/>
          <w:shd w:val="clear" w:color="auto" w:fill="FFFFFF"/>
          <w:vertAlign w:val="superscript"/>
        </w:rPr>
        <w:t>th</w:t>
      </w:r>
      <w:r w:rsidRPr="00B723E1">
        <w:rPr>
          <w:rFonts w:ascii="Minion Pro" w:hAnsi="Minion Pro" w:cs="Arial"/>
          <w:color w:val="000000" w:themeColor="text1"/>
          <w:sz w:val="20"/>
          <w:szCs w:val="20"/>
          <w:shd w:val="clear" w:color="auto" w:fill="FFFFFF"/>
        </w:rPr>
        <w:t xml:space="preserve"> October, 7pm at Great Baddow Parish Hall. Focus on the impact of Devolution in Essex and Local Government Reorganisation on Town and Parish Councils. </w:t>
      </w:r>
    </w:p>
    <w:p w14:paraId="5BC3771C" w14:textId="77777777" w:rsidR="003B76D6" w:rsidRDefault="003B76D6" w:rsidP="00C357FC">
      <w:pPr>
        <w:rPr>
          <w:rFonts w:ascii="Minion Pro" w:hAnsi="Minion Pro" w:cs="Arial"/>
          <w:color w:val="000000" w:themeColor="text1"/>
          <w:sz w:val="20"/>
          <w:szCs w:val="20"/>
          <w:shd w:val="clear" w:color="auto" w:fill="FFFFFF"/>
        </w:rPr>
      </w:pPr>
    </w:p>
    <w:p w14:paraId="20A6FE3B" w14:textId="7E0637D6" w:rsidR="003B76D6" w:rsidRPr="003B76D6" w:rsidRDefault="003B76D6" w:rsidP="00C357FC">
      <w:pPr>
        <w:rPr>
          <w:rFonts w:ascii="Minion Pro" w:hAnsi="Minion Pro" w:cs="Arial"/>
          <w:b/>
          <w:bCs/>
          <w:i/>
          <w:iCs/>
          <w:color w:val="000000" w:themeColor="text1"/>
          <w:sz w:val="20"/>
          <w:szCs w:val="20"/>
          <w:u w:val="single"/>
          <w:shd w:val="clear" w:color="auto" w:fill="FFFFFF"/>
        </w:rPr>
      </w:pPr>
      <w:r w:rsidRPr="003B76D6">
        <w:rPr>
          <w:rFonts w:ascii="Minion Pro" w:hAnsi="Minion Pro" w:cs="Arial"/>
          <w:b/>
          <w:bCs/>
          <w:i/>
          <w:iCs/>
          <w:color w:val="000000" w:themeColor="text1"/>
          <w:sz w:val="20"/>
          <w:szCs w:val="20"/>
          <w:u w:val="single"/>
          <w:shd w:val="clear" w:color="auto" w:fill="FFFFFF"/>
        </w:rPr>
        <w:t>Resolution:</w:t>
      </w:r>
      <w:r w:rsidRPr="003B76D6">
        <w:rPr>
          <w:rFonts w:ascii="Minion Pro" w:hAnsi="Minion Pro" w:cs="Arial"/>
          <w:b/>
          <w:bCs/>
          <w:i/>
          <w:iCs/>
          <w:color w:val="000000" w:themeColor="text1"/>
          <w:sz w:val="20"/>
          <w:szCs w:val="20"/>
          <w:u w:val="single"/>
          <w:shd w:val="clear" w:color="auto" w:fill="FFFFFF"/>
        </w:rPr>
        <w:tab/>
        <w:t>The annual payment of £40 was approved.</w:t>
      </w:r>
    </w:p>
    <w:p w14:paraId="294DD9A4" w14:textId="77777777" w:rsidR="00C357FC" w:rsidRPr="00B723E1" w:rsidRDefault="00C357FC" w:rsidP="00C357FC">
      <w:pPr>
        <w:ind w:left="720" w:firstLine="720"/>
        <w:rPr>
          <w:rFonts w:ascii="Minion Pro" w:hAnsi="Minion Pro" w:cs="Arial"/>
          <w:color w:val="000000" w:themeColor="text1"/>
          <w:sz w:val="20"/>
          <w:szCs w:val="20"/>
          <w:shd w:val="clear" w:color="auto" w:fill="FFFFFF"/>
        </w:rPr>
      </w:pPr>
    </w:p>
    <w:p w14:paraId="2AA31E87" w14:textId="77777777" w:rsidR="00C357FC" w:rsidRPr="00B723E1" w:rsidRDefault="00C357FC" w:rsidP="00C357FC">
      <w:pPr>
        <w:rPr>
          <w:rFonts w:ascii="Minion Pro" w:hAnsi="Minion Pro" w:cs="Arial"/>
          <w:color w:val="000000" w:themeColor="text1"/>
          <w:sz w:val="20"/>
          <w:szCs w:val="20"/>
          <w:u w:val="single"/>
          <w:shd w:val="clear" w:color="auto" w:fill="FFFFFF"/>
        </w:rPr>
      </w:pPr>
      <w:r w:rsidRPr="00B723E1">
        <w:rPr>
          <w:rFonts w:ascii="Minion Pro" w:hAnsi="Minion Pro" w:cs="Arial"/>
          <w:color w:val="000000" w:themeColor="text1"/>
          <w:sz w:val="20"/>
          <w:szCs w:val="20"/>
          <w:u w:val="single"/>
          <w:shd w:val="clear" w:color="auto" w:fill="FFFFFF"/>
        </w:rPr>
        <w:t>2025/909</w:t>
      </w:r>
      <w:r w:rsidRPr="00B723E1">
        <w:rPr>
          <w:rFonts w:ascii="Minion Pro" w:hAnsi="Minion Pro" w:cs="Arial"/>
          <w:color w:val="000000" w:themeColor="text1"/>
          <w:sz w:val="20"/>
          <w:szCs w:val="20"/>
          <w:u w:val="single"/>
          <w:shd w:val="clear" w:color="auto" w:fill="FFFFFF"/>
        </w:rPr>
        <w:tab/>
        <w:t>Essex Love your Bus.</w:t>
      </w:r>
    </w:p>
    <w:p w14:paraId="4ED6F27D" w14:textId="77777777" w:rsidR="00C357FC" w:rsidRPr="00B723E1" w:rsidRDefault="00C357FC" w:rsidP="00C357FC">
      <w:pPr>
        <w:rPr>
          <w:rFonts w:ascii="Minion Pro" w:hAnsi="Minion Pro" w:cs="Arial"/>
          <w:color w:val="000000" w:themeColor="text1"/>
          <w:sz w:val="20"/>
          <w:szCs w:val="20"/>
          <w:shd w:val="clear" w:color="auto" w:fill="FFFFFF"/>
        </w:rPr>
      </w:pPr>
      <w:r w:rsidRPr="00B723E1">
        <w:rPr>
          <w:rFonts w:ascii="Minion Pro" w:hAnsi="Minion Pro" w:cs="Arial"/>
          <w:color w:val="000000" w:themeColor="text1"/>
          <w:sz w:val="20"/>
          <w:szCs w:val="20"/>
          <w:shd w:val="clear" w:color="auto" w:fill="FFFFFF"/>
        </w:rPr>
        <w:t>update on implementation of project to promote the Lodge bus services 17/18.</w:t>
      </w:r>
    </w:p>
    <w:p w14:paraId="27219042" w14:textId="1756690C" w:rsidR="00C357FC" w:rsidRPr="00332408" w:rsidRDefault="00191080" w:rsidP="00C357FC">
      <w:pPr>
        <w:rPr>
          <w:rFonts w:ascii="Minion Pro" w:hAnsi="Minion Pro" w:cs="Arial"/>
          <w:color w:val="000000" w:themeColor="text1"/>
          <w:sz w:val="20"/>
          <w:szCs w:val="20"/>
        </w:rPr>
      </w:pPr>
      <w:r>
        <w:rPr>
          <w:rFonts w:ascii="Minion Pro" w:hAnsi="Minion Pro" w:cs="Arial"/>
          <w:color w:val="000000" w:themeColor="text1"/>
          <w:sz w:val="20"/>
          <w:szCs w:val="20"/>
        </w:rPr>
        <w:t xml:space="preserve">Working with High Easter in support of this service. The Grant was successful and will now be </w:t>
      </w:r>
      <w:r w:rsidRPr="00332408">
        <w:rPr>
          <w:rFonts w:ascii="Minion Pro" w:hAnsi="Minion Pro" w:cs="Arial"/>
          <w:color w:val="000000" w:themeColor="text1"/>
          <w:sz w:val="20"/>
          <w:szCs w:val="20"/>
        </w:rPr>
        <w:t>implemented. This route is a subsidised route where the cost of the service exceeds the requirements of Essex County Council.</w:t>
      </w:r>
    </w:p>
    <w:p w14:paraId="0C4F2FEB" w14:textId="2DDD2A9D" w:rsidR="00191080" w:rsidRPr="00332408" w:rsidRDefault="009B40CE" w:rsidP="00C357FC">
      <w:pPr>
        <w:rPr>
          <w:rFonts w:ascii="Minion Pro" w:hAnsi="Minion Pro" w:cs="Arial"/>
          <w:color w:val="000000" w:themeColor="text1"/>
          <w:sz w:val="20"/>
          <w:szCs w:val="20"/>
        </w:rPr>
      </w:pPr>
      <w:r w:rsidRPr="00332408">
        <w:rPr>
          <w:rFonts w:ascii="Minion Pro" w:hAnsi="Minion Pro" w:cs="Arial"/>
          <w:color w:val="000000" w:themeColor="text1"/>
          <w:sz w:val="20"/>
          <w:szCs w:val="20"/>
        </w:rPr>
        <w:t xml:space="preserve">A new additional </w:t>
      </w:r>
      <w:r w:rsidR="002741FA" w:rsidRPr="00332408">
        <w:rPr>
          <w:rFonts w:ascii="Minion Pro" w:hAnsi="Minion Pro" w:cs="Arial"/>
          <w:color w:val="000000" w:themeColor="text1"/>
          <w:sz w:val="20"/>
          <w:szCs w:val="20"/>
        </w:rPr>
        <w:t xml:space="preserve">“Chignal </w:t>
      </w:r>
      <w:r w:rsidRPr="00332408">
        <w:rPr>
          <w:rFonts w:ascii="Minion Pro" w:hAnsi="Minion Pro" w:cs="Arial"/>
          <w:color w:val="000000" w:themeColor="text1"/>
          <w:sz w:val="20"/>
          <w:szCs w:val="20"/>
        </w:rPr>
        <w:t>lo</w:t>
      </w:r>
      <w:r w:rsidR="00C30565" w:rsidRPr="00332408">
        <w:rPr>
          <w:rFonts w:ascii="Minion Pro" w:hAnsi="Minion Pro" w:cs="Arial"/>
          <w:color w:val="000000" w:themeColor="text1"/>
          <w:sz w:val="20"/>
          <w:szCs w:val="20"/>
        </w:rPr>
        <w:t>o</w:t>
      </w:r>
      <w:r w:rsidRPr="00332408">
        <w:rPr>
          <w:rFonts w:ascii="Minion Pro" w:hAnsi="Minion Pro" w:cs="Arial"/>
          <w:color w:val="000000" w:themeColor="text1"/>
          <w:sz w:val="20"/>
          <w:szCs w:val="20"/>
        </w:rPr>
        <w:t>p</w:t>
      </w:r>
      <w:r w:rsidR="002741FA" w:rsidRPr="00332408">
        <w:rPr>
          <w:rFonts w:ascii="Minion Pro" w:hAnsi="Minion Pro" w:cs="Arial"/>
          <w:color w:val="000000" w:themeColor="text1"/>
          <w:sz w:val="20"/>
          <w:szCs w:val="20"/>
        </w:rPr>
        <w:t>”</w:t>
      </w:r>
      <w:r w:rsidRPr="00332408">
        <w:rPr>
          <w:rFonts w:ascii="Minion Pro" w:hAnsi="Minion Pro" w:cs="Arial"/>
          <w:color w:val="000000" w:themeColor="text1"/>
          <w:sz w:val="20"/>
          <w:szCs w:val="20"/>
        </w:rPr>
        <w:t xml:space="preserve"> service </w:t>
      </w:r>
      <w:r w:rsidR="00611A8B" w:rsidRPr="00332408">
        <w:rPr>
          <w:rFonts w:ascii="Minion Pro" w:hAnsi="Minion Pro" w:cs="Arial"/>
          <w:color w:val="000000" w:themeColor="text1"/>
          <w:sz w:val="20"/>
          <w:szCs w:val="20"/>
        </w:rPr>
        <w:t xml:space="preserve">to Chelmsford Market </w:t>
      </w:r>
      <w:r w:rsidR="00C30565" w:rsidRPr="00332408">
        <w:rPr>
          <w:rFonts w:ascii="Minion Pro" w:hAnsi="Minion Pro" w:cs="Arial"/>
          <w:color w:val="000000" w:themeColor="text1"/>
          <w:sz w:val="20"/>
          <w:szCs w:val="20"/>
        </w:rPr>
        <w:t xml:space="preserve">is planned to </w:t>
      </w:r>
      <w:r w:rsidR="002741FA" w:rsidRPr="00332408">
        <w:rPr>
          <w:rFonts w:ascii="Minion Pro" w:hAnsi="Minion Pro" w:cs="Arial"/>
          <w:color w:val="000000" w:themeColor="text1"/>
          <w:sz w:val="20"/>
          <w:szCs w:val="20"/>
        </w:rPr>
        <w:t xml:space="preserve">start on </w:t>
      </w:r>
      <w:r w:rsidR="00191080" w:rsidRPr="00332408">
        <w:rPr>
          <w:rFonts w:ascii="Minion Pro" w:hAnsi="Minion Pro" w:cs="Arial"/>
          <w:color w:val="000000" w:themeColor="text1"/>
          <w:sz w:val="20"/>
          <w:szCs w:val="20"/>
        </w:rPr>
        <w:t>2</w:t>
      </w:r>
      <w:r w:rsidR="00191080" w:rsidRPr="00332408">
        <w:rPr>
          <w:rFonts w:ascii="Minion Pro" w:hAnsi="Minion Pro" w:cs="Arial"/>
          <w:color w:val="000000" w:themeColor="text1"/>
          <w:sz w:val="20"/>
          <w:szCs w:val="20"/>
          <w:vertAlign w:val="superscript"/>
        </w:rPr>
        <w:t>nd</w:t>
      </w:r>
      <w:r w:rsidR="00191080" w:rsidRPr="00332408">
        <w:rPr>
          <w:rFonts w:ascii="Minion Pro" w:hAnsi="Minion Pro" w:cs="Arial"/>
          <w:color w:val="000000" w:themeColor="text1"/>
          <w:sz w:val="20"/>
          <w:szCs w:val="20"/>
        </w:rPr>
        <w:t xml:space="preserve"> December. </w:t>
      </w:r>
      <w:r w:rsidR="000539F0" w:rsidRPr="00332408">
        <w:rPr>
          <w:rFonts w:ascii="Minion Pro" w:hAnsi="Minion Pro" w:cs="Arial"/>
          <w:color w:val="000000" w:themeColor="text1"/>
          <w:sz w:val="20"/>
          <w:szCs w:val="20"/>
        </w:rPr>
        <w:t xml:space="preserve">This will </w:t>
      </w:r>
      <w:r w:rsidR="008551E5" w:rsidRPr="00332408">
        <w:rPr>
          <w:rFonts w:ascii="Minion Pro" w:hAnsi="Minion Pro" w:cs="Arial"/>
          <w:color w:val="000000" w:themeColor="text1"/>
          <w:sz w:val="20"/>
          <w:szCs w:val="20"/>
        </w:rPr>
        <w:t xml:space="preserve">provide </w:t>
      </w:r>
      <w:r w:rsidR="00835DB8" w:rsidRPr="00332408">
        <w:rPr>
          <w:rFonts w:ascii="Minion Pro" w:hAnsi="Minion Pro" w:cs="Arial"/>
          <w:color w:val="000000" w:themeColor="text1"/>
          <w:sz w:val="20"/>
          <w:szCs w:val="20"/>
        </w:rPr>
        <w:t>a bus service for r</w:t>
      </w:r>
      <w:r w:rsidR="008551E5" w:rsidRPr="00332408">
        <w:rPr>
          <w:rFonts w:ascii="Minion Pro" w:hAnsi="Minion Pro" w:cs="Arial"/>
          <w:color w:val="000000" w:themeColor="text1"/>
          <w:sz w:val="20"/>
          <w:szCs w:val="20"/>
        </w:rPr>
        <w:t>e</w:t>
      </w:r>
      <w:r w:rsidR="000539F0" w:rsidRPr="00332408">
        <w:rPr>
          <w:rFonts w:ascii="Minion Pro" w:hAnsi="Minion Pro" w:cs="Arial"/>
          <w:color w:val="000000" w:themeColor="text1"/>
          <w:sz w:val="20"/>
          <w:szCs w:val="20"/>
        </w:rPr>
        <w:t xml:space="preserve">sidents from </w:t>
      </w:r>
      <w:r w:rsidR="00835DB8" w:rsidRPr="00332408">
        <w:rPr>
          <w:rFonts w:ascii="Minion Pro" w:hAnsi="Minion Pro" w:cs="Arial"/>
          <w:color w:val="000000" w:themeColor="text1"/>
          <w:sz w:val="20"/>
          <w:szCs w:val="20"/>
        </w:rPr>
        <w:t xml:space="preserve">both </w:t>
      </w:r>
      <w:r w:rsidR="000539F0" w:rsidRPr="00332408">
        <w:rPr>
          <w:rFonts w:ascii="Minion Pro" w:hAnsi="Minion Pro" w:cs="Arial"/>
          <w:color w:val="000000" w:themeColor="text1"/>
          <w:sz w:val="20"/>
          <w:szCs w:val="20"/>
        </w:rPr>
        <w:t>Chignal St James and Chignal Smealey</w:t>
      </w:r>
      <w:r w:rsidR="00835DB8" w:rsidRPr="00332408">
        <w:rPr>
          <w:rFonts w:ascii="Minion Pro" w:hAnsi="Minion Pro" w:cs="Arial"/>
          <w:color w:val="000000" w:themeColor="text1"/>
          <w:sz w:val="20"/>
          <w:szCs w:val="20"/>
        </w:rPr>
        <w:t xml:space="preserve"> four days a week</w:t>
      </w:r>
      <w:r w:rsidR="000F166E" w:rsidRPr="00332408">
        <w:rPr>
          <w:rFonts w:ascii="Minion Pro" w:hAnsi="Minion Pro" w:cs="Arial"/>
          <w:color w:val="000000" w:themeColor="text1"/>
          <w:sz w:val="20"/>
          <w:szCs w:val="20"/>
        </w:rPr>
        <w:t>, (</w:t>
      </w:r>
      <w:r w:rsidR="00FB5ACD" w:rsidRPr="00332408">
        <w:rPr>
          <w:rFonts w:ascii="Minion Pro" w:hAnsi="Minion Pro" w:cs="Arial"/>
          <w:color w:val="000000" w:themeColor="text1"/>
          <w:sz w:val="20"/>
          <w:szCs w:val="20"/>
        </w:rPr>
        <w:t>Tuesday, Thursday, Friday and Saturday</w:t>
      </w:r>
      <w:r w:rsidR="000F166E" w:rsidRPr="00332408">
        <w:rPr>
          <w:rFonts w:ascii="Minion Pro" w:hAnsi="Minion Pro" w:cs="Arial"/>
          <w:color w:val="000000" w:themeColor="text1"/>
          <w:sz w:val="20"/>
          <w:szCs w:val="20"/>
        </w:rPr>
        <w:t>)</w:t>
      </w:r>
      <w:r w:rsidR="00FB5ACD" w:rsidRPr="00332408">
        <w:rPr>
          <w:rFonts w:ascii="Minion Pro" w:hAnsi="Minion Pro" w:cs="Arial"/>
          <w:color w:val="000000" w:themeColor="text1"/>
          <w:sz w:val="20"/>
          <w:szCs w:val="20"/>
        </w:rPr>
        <w:t xml:space="preserve">. </w:t>
      </w:r>
      <w:r w:rsidR="00191080" w:rsidRPr="00332408">
        <w:rPr>
          <w:rFonts w:ascii="Minion Pro" w:hAnsi="Minion Pro" w:cs="Arial"/>
          <w:color w:val="000000" w:themeColor="text1"/>
          <w:sz w:val="20"/>
          <w:szCs w:val="20"/>
        </w:rPr>
        <w:t xml:space="preserve">Proposal to issue </w:t>
      </w:r>
      <w:r w:rsidR="003E5D2F" w:rsidRPr="00332408">
        <w:rPr>
          <w:rFonts w:ascii="Minion Pro" w:hAnsi="Minion Pro" w:cs="Arial"/>
          <w:color w:val="000000" w:themeColor="text1"/>
          <w:sz w:val="20"/>
          <w:szCs w:val="20"/>
        </w:rPr>
        <w:t xml:space="preserve">a </w:t>
      </w:r>
      <w:r w:rsidR="00191080" w:rsidRPr="00332408">
        <w:rPr>
          <w:rFonts w:ascii="Minion Pro" w:hAnsi="Minion Pro" w:cs="Arial"/>
          <w:color w:val="000000" w:themeColor="text1"/>
          <w:sz w:val="20"/>
          <w:szCs w:val="20"/>
        </w:rPr>
        <w:t>leaflet to highlight the benefits of the Chignals to encourage visitors from Chelmsford</w:t>
      </w:r>
      <w:r w:rsidR="00D80A3E" w:rsidRPr="00332408">
        <w:rPr>
          <w:rFonts w:ascii="Minion Pro" w:hAnsi="Minion Pro" w:cs="Arial"/>
          <w:color w:val="000000" w:themeColor="text1"/>
          <w:sz w:val="20"/>
          <w:szCs w:val="20"/>
        </w:rPr>
        <w:t xml:space="preserve"> to visit </w:t>
      </w:r>
      <w:r w:rsidR="00254993" w:rsidRPr="00332408">
        <w:rPr>
          <w:rFonts w:ascii="Minion Pro" w:hAnsi="Minion Pro" w:cs="Arial"/>
          <w:color w:val="000000" w:themeColor="text1"/>
          <w:sz w:val="20"/>
          <w:szCs w:val="20"/>
        </w:rPr>
        <w:t xml:space="preserve">the community orchard </w:t>
      </w:r>
      <w:r w:rsidR="009B6045" w:rsidRPr="00332408">
        <w:rPr>
          <w:rFonts w:ascii="Minion Pro" w:hAnsi="Minion Pro" w:cs="Arial"/>
          <w:color w:val="000000" w:themeColor="text1"/>
          <w:sz w:val="20"/>
          <w:szCs w:val="20"/>
        </w:rPr>
        <w:t>and/</w:t>
      </w:r>
      <w:r w:rsidR="00CB3CB7" w:rsidRPr="00332408">
        <w:rPr>
          <w:rFonts w:ascii="Minion Pro" w:hAnsi="Minion Pro" w:cs="Arial"/>
          <w:color w:val="000000" w:themeColor="text1"/>
          <w:sz w:val="20"/>
          <w:szCs w:val="20"/>
        </w:rPr>
        <w:t>or do a circular walk</w:t>
      </w:r>
      <w:r w:rsidR="00191080" w:rsidRPr="00332408">
        <w:rPr>
          <w:rFonts w:ascii="Minion Pro" w:hAnsi="Minion Pro" w:cs="Arial"/>
          <w:color w:val="000000" w:themeColor="text1"/>
          <w:sz w:val="20"/>
          <w:szCs w:val="20"/>
        </w:rPr>
        <w:t xml:space="preserve">. </w:t>
      </w:r>
      <w:r w:rsidR="00191080" w:rsidRPr="00332408">
        <w:rPr>
          <w:rFonts w:ascii="Minion Pro" w:hAnsi="Minion Pro" w:cs="Arial"/>
          <w:color w:val="000000" w:themeColor="text1"/>
          <w:sz w:val="20"/>
          <w:szCs w:val="20"/>
        </w:rPr>
        <w:lastRenderedPageBreak/>
        <w:t xml:space="preserve">Another leaflet to be issued within </w:t>
      </w:r>
      <w:r w:rsidR="00787B6A" w:rsidRPr="00332408">
        <w:rPr>
          <w:rFonts w:ascii="Minion Pro" w:hAnsi="Minion Pro" w:cs="Arial"/>
          <w:color w:val="000000" w:themeColor="text1"/>
          <w:sz w:val="20"/>
          <w:szCs w:val="20"/>
        </w:rPr>
        <w:t xml:space="preserve">the rural parishes </w:t>
      </w:r>
      <w:r w:rsidR="00930737" w:rsidRPr="00332408">
        <w:rPr>
          <w:rFonts w:ascii="Minion Pro" w:hAnsi="Minion Pro" w:cs="Arial"/>
          <w:color w:val="000000" w:themeColor="text1"/>
          <w:sz w:val="20"/>
          <w:szCs w:val="20"/>
        </w:rPr>
        <w:t xml:space="preserve">served by the Lodge bus </w:t>
      </w:r>
      <w:r w:rsidR="002A166A" w:rsidRPr="00332408">
        <w:rPr>
          <w:rFonts w:ascii="Minion Pro" w:hAnsi="Minion Pro" w:cs="Arial"/>
          <w:color w:val="000000" w:themeColor="text1"/>
          <w:sz w:val="20"/>
          <w:szCs w:val="20"/>
        </w:rPr>
        <w:t xml:space="preserve">to increase bus use and promote leisure opportunities </w:t>
      </w:r>
      <w:r w:rsidR="009C4096" w:rsidRPr="00332408">
        <w:rPr>
          <w:rFonts w:ascii="Minion Pro" w:hAnsi="Minion Pro" w:cs="Arial"/>
          <w:color w:val="000000" w:themeColor="text1"/>
          <w:sz w:val="20"/>
          <w:szCs w:val="20"/>
        </w:rPr>
        <w:t xml:space="preserve">along the Great Dunmow to Chelmsford route. </w:t>
      </w:r>
    </w:p>
    <w:p w14:paraId="5A9EF01D" w14:textId="77777777" w:rsidR="00191080" w:rsidRPr="00332408" w:rsidRDefault="00191080" w:rsidP="00C357FC">
      <w:pPr>
        <w:rPr>
          <w:rFonts w:ascii="Minion Pro" w:hAnsi="Minion Pro" w:cs="Arial"/>
          <w:color w:val="000000" w:themeColor="text1"/>
          <w:sz w:val="20"/>
          <w:szCs w:val="20"/>
        </w:rPr>
      </w:pPr>
    </w:p>
    <w:p w14:paraId="4DA80E90" w14:textId="77777777" w:rsidR="00C357FC" w:rsidRPr="00332408" w:rsidRDefault="00C357FC" w:rsidP="00C357FC">
      <w:pPr>
        <w:rPr>
          <w:rFonts w:ascii="Minion Pro" w:hAnsi="Minion Pro" w:cs="Arial"/>
          <w:color w:val="000000" w:themeColor="text1"/>
          <w:sz w:val="20"/>
          <w:szCs w:val="20"/>
        </w:rPr>
      </w:pPr>
      <w:r w:rsidRPr="00332408">
        <w:rPr>
          <w:rFonts w:ascii="Minion Pro" w:hAnsi="Minion Pro" w:cs="Arial"/>
          <w:color w:val="000000" w:themeColor="text1"/>
          <w:sz w:val="20"/>
          <w:szCs w:val="20"/>
          <w:u w:val="single"/>
        </w:rPr>
        <w:t>2025/910</w:t>
      </w:r>
      <w:r w:rsidRPr="00332408">
        <w:rPr>
          <w:rFonts w:ascii="Minion Pro" w:hAnsi="Minion Pro" w:cs="Arial"/>
          <w:color w:val="000000" w:themeColor="text1"/>
          <w:sz w:val="20"/>
          <w:szCs w:val="20"/>
          <w:u w:val="single"/>
        </w:rPr>
        <w:tab/>
        <w:t>Chignal Parish branding</w:t>
      </w:r>
      <w:r w:rsidRPr="00332408">
        <w:rPr>
          <w:rFonts w:ascii="Minion Pro" w:hAnsi="Minion Pro" w:cs="Arial"/>
          <w:color w:val="000000" w:themeColor="text1"/>
          <w:sz w:val="20"/>
          <w:szCs w:val="20"/>
        </w:rPr>
        <w:t xml:space="preserve">: </w:t>
      </w:r>
    </w:p>
    <w:p w14:paraId="43439B4E" w14:textId="16C8BBF2" w:rsidR="00C357FC" w:rsidRPr="00332408" w:rsidRDefault="00191080" w:rsidP="00C357FC">
      <w:pPr>
        <w:rPr>
          <w:rFonts w:ascii="Minion Pro" w:hAnsi="Minion Pro" w:cs="Arial"/>
          <w:color w:val="000000" w:themeColor="text1"/>
          <w:sz w:val="20"/>
          <w:szCs w:val="20"/>
        </w:rPr>
      </w:pPr>
      <w:r w:rsidRPr="00332408">
        <w:rPr>
          <w:rFonts w:ascii="Minion Pro" w:hAnsi="Minion Pro" w:cs="Arial"/>
          <w:color w:val="000000" w:themeColor="text1"/>
          <w:sz w:val="20"/>
          <w:szCs w:val="20"/>
        </w:rPr>
        <w:t>U</w:t>
      </w:r>
      <w:r w:rsidR="00C357FC" w:rsidRPr="00332408">
        <w:rPr>
          <w:rFonts w:ascii="Minion Pro" w:hAnsi="Minion Pro" w:cs="Arial"/>
          <w:color w:val="000000" w:themeColor="text1"/>
          <w:sz w:val="20"/>
          <w:szCs w:val="20"/>
        </w:rPr>
        <w:t>pdate on using the branding on parish council emails, agendas etc; parish notice boards; and community orchard information board. Siting and installation of a new parish notice board near the junction of Chignal road and Hollow Lane.</w:t>
      </w:r>
    </w:p>
    <w:p w14:paraId="5F722B5F" w14:textId="051D8D55" w:rsidR="00191080" w:rsidRPr="00332408" w:rsidRDefault="00191080" w:rsidP="00C357FC">
      <w:pPr>
        <w:rPr>
          <w:rFonts w:ascii="Minion Pro" w:hAnsi="Minion Pro" w:cs="Arial"/>
          <w:color w:val="000000" w:themeColor="text1"/>
          <w:sz w:val="20"/>
          <w:szCs w:val="20"/>
        </w:rPr>
      </w:pPr>
      <w:r w:rsidRPr="00332408">
        <w:rPr>
          <w:rFonts w:ascii="Minion Pro" w:hAnsi="Minion Pro" w:cs="Arial"/>
          <w:color w:val="000000" w:themeColor="text1"/>
          <w:sz w:val="20"/>
          <w:szCs w:val="20"/>
        </w:rPr>
        <w:t>The new noticeboard plates were shown along with the Orchard circular pla</w:t>
      </w:r>
      <w:r w:rsidR="00CB2650" w:rsidRPr="00332408">
        <w:rPr>
          <w:rFonts w:ascii="Minion Pro" w:hAnsi="Minion Pro" w:cs="Arial"/>
          <w:color w:val="000000" w:themeColor="text1"/>
          <w:sz w:val="20"/>
          <w:szCs w:val="20"/>
        </w:rPr>
        <w:t>ques</w:t>
      </w:r>
      <w:r w:rsidRPr="00332408">
        <w:rPr>
          <w:rFonts w:ascii="Minion Pro" w:hAnsi="Minion Pro" w:cs="Arial"/>
          <w:color w:val="000000" w:themeColor="text1"/>
          <w:sz w:val="20"/>
          <w:szCs w:val="20"/>
        </w:rPr>
        <w:t>.</w:t>
      </w:r>
    </w:p>
    <w:p w14:paraId="28F570A4" w14:textId="29B7EFB6" w:rsidR="00533F16" w:rsidRPr="00332408" w:rsidRDefault="00533F16" w:rsidP="00C357FC">
      <w:pPr>
        <w:rPr>
          <w:rFonts w:ascii="Minion Pro" w:hAnsi="Minion Pro" w:cs="Arial"/>
          <w:color w:val="000000" w:themeColor="text1"/>
          <w:sz w:val="20"/>
          <w:szCs w:val="20"/>
        </w:rPr>
      </w:pPr>
      <w:r w:rsidRPr="00332408">
        <w:rPr>
          <w:rFonts w:ascii="Minion Pro" w:hAnsi="Minion Pro" w:cs="Arial"/>
          <w:color w:val="000000" w:themeColor="text1"/>
          <w:sz w:val="20"/>
          <w:szCs w:val="20"/>
        </w:rPr>
        <w:t>An e-mail policy and helpful hints has been created.</w:t>
      </w:r>
    </w:p>
    <w:p w14:paraId="3BB0E2E0" w14:textId="51D419B6" w:rsidR="00ED7EE2" w:rsidRDefault="00ED7EE2" w:rsidP="00C357FC">
      <w:pPr>
        <w:rPr>
          <w:rFonts w:ascii="Minion Pro" w:hAnsi="Minion Pro" w:cs="Arial"/>
          <w:color w:val="000000" w:themeColor="text1"/>
          <w:sz w:val="20"/>
          <w:szCs w:val="20"/>
        </w:rPr>
      </w:pPr>
      <w:r w:rsidRPr="00332408">
        <w:rPr>
          <w:rFonts w:ascii="Minion Pro" w:hAnsi="Minion Pro" w:cs="Arial"/>
          <w:color w:val="000000" w:themeColor="text1"/>
          <w:sz w:val="20"/>
          <w:szCs w:val="20"/>
        </w:rPr>
        <w:t xml:space="preserve">Persimmon </w:t>
      </w:r>
      <w:r w:rsidR="003129E5" w:rsidRPr="00332408">
        <w:rPr>
          <w:rFonts w:ascii="Minion Pro" w:hAnsi="Minion Pro" w:cs="Arial"/>
          <w:color w:val="000000" w:themeColor="text1"/>
          <w:sz w:val="20"/>
          <w:szCs w:val="20"/>
        </w:rPr>
        <w:t xml:space="preserve">Homes </w:t>
      </w:r>
      <w:r w:rsidRPr="00332408">
        <w:rPr>
          <w:rFonts w:ascii="Minion Pro" w:hAnsi="Minion Pro" w:cs="Arial"/>
          <w:color w:val="000000" w:themeColor="text1"/>
          <w:sz w:val="20"/>
          <w:szCs w:val="20"/>
        </w:rPr>
        <w:t>has approved the installation of a Parish Council Noticeboard</w:t>
      </w:r>
      <w:r w:rsidR="003129E5" w:rsidRPr="00332408">
        <w:rPr>
          <w:rFonts w:ascii="Minion Pro" w:hAnsi="Minion Pro" w:cs="Arial"/>
          <w:color w:val="000000" w:themeColor="text1"/>
          <w:sz w:val="20"/>
          <w:szCs w:val="20"/>
        </w:rPr>
        <w:t xml:space="preserve"> on</w:t>
      </w:r>
      <w:r w:rsidRPr="00332408">
        <w:rPr>
          <w:rFonts w:ascii="Minion Pro" w:hAnsi="Minion Pro" w:cs="Arial"/>
          <w:color w:val="000000" w:themeColor="text1"/>
          <w:sz w:val="20"/>
          <w:szCs w:val="20"/>
        </w:rPr>
        <w:t xml:space="preserve"> the small piece of land </w:t>
      </w:r>
      <w:r w:rsidR="00FA5E28" w:rsidRPr="00332408">
        <w:rPr>
          <w:rFonts w:ascii="Minion Pro" w:hAnsi="Minion Pro" w:cs="Arial"/>
          <w:color w:val="000000" w:themeColor="text1"/>
          <w:sz w:val="20"/>
          <w:szCs w:val="20"/>
        </w:rPr>
        <w:t xml:space="preserve">off Chignal Road </w:t>
      </w:r>
      <w:r w:rsidRPr="00332408">
        <w:rPr>
          <w:rFonts w:ascii="Minion Pro" w:hAnsi="Minion Pro" w:cs="Arial"/>
          <w:color w:val="000000" w:themeColor="text1"/>
          <w:sz w:val="20"/>
          <w:szCs w:val="20"/>
        </w:rPr>
        <w:t xml:space="preserve">that </w:t>
      </w:r>
      <w:r w:rsidR="003129E5" w:rsidRPr="00332408">
        <w:rPr>
          <w:rFonts w:ascii="Minion Pro" w:hAnsi="Minion Pro" w:cs="Arial"/>
          <w:color w:val="000000" w:themeColor="text1"/>
          <w:sz w:val="20"/>
          <w:szCs w:val="20"/>
        </w:rPr>
        <w:t xml:space="preserve">is </w:t>
      </w:r>
      <w:r w:rsidRPr="00332408">
        <w:rPr>
          <w:rFonts w:ascii="Minion Pro" w:hAnsi="Minion Pro" w:cs="Arial"/>
          <w:color w:val="000000" w:themeColor="text1"/>
          <w:sz w:val="20"/>
          <w:szCs w:val="20"/>
        </w:rPr>
        <w:t xml:space="preserve">no longer </w:t>
      </w:r>
      <w:r w:rsidR="00FA5E28" w:rsidRPr="00332408">
        <w:rPr>
          <w:rFonts w:ascii="Minion Pro" w:hAnsi="Minion Pro" w:cs="Arial"/>
          <w:color w:val="000000" w:themeColor="text1"/>
          <w:sz w:val="20"/>
          <w:szCs w:val="20"/>
        </w:rPr>
        <w:t xml:space="preserve">part of </w:t>
      </w:r>
      <w:r w:rsidRPr="00332408">
        <w:rPr>
          <w:rFonts w:ascii="Minion Pro" w:hAnsi="Minion Pro" w:cs="Arial"/>
          <w:color w:val="000000" w:themeColor="text1"/>
          <w:sz w:val="20"/>
          <w:szCs w:val="20"/>
        </w:rPr>
        <w:t>the highway.</w:t>
      </w:r>
    </w:p>
    <w:p w14:paraId="4A8D1A90" w14:textId="77777777" w:rsidR="00533F16" w:rsidRDefault="00533F16" w:rsidP="00C357FC">
      <w:pPr>
        <w:rPr>
          <w:rFonts w:ascii="Minion Pro" w:hAnsi="Minion Pro" w:cs="Arial"/>
          <w:color w:val="000000" w:themeColor="text1"/>
          <w:sz w:val="20"/>
          <w:szCs w:val="20"/>
        </w:rPr>
      </w:pPr>
    </w:p>
    <w:p w14:paraId="31004605" w14:textId="4D51E5BA" w:rsidR="00533F16" w:rsidRDefault="00533F16" w:rsidP="00533F16">
      <w:pPr>
        <w:ind w:left="1440" w:hanging="1440"/>
        <w:rPr>
          <w:rFonts w:ascii="Minion Pro" w:hAnsi="Minion Pro" w:cs="Arial"/>
          <w:b/>
          <w:bCs/>
          <w:i/>
          <w:iCs/>
          <w:color w:val="000000" w:themeColor="text1"/>
          <w:sz w:val="20"/>
          <w:szCs w:val="20"/>
          <w:u w:val="single"/>
        </w:rPr>
      </w:pPr>
      <w:r w:rsidRPr="00533F16">
        <w:rPr>
          <w:rFonts w:ascii="Minion Pro" w:hAnsi="Minion Pro" w:cs="Arial"/>
          <w:b/>
          <w:bCs/>
          <w:i/>
          <w:iCs/>
          <w:color w:val="000000" w:themeColor="text1"/>
          <w:sz w:val="20"/>
          <w:szCs w:val="20"/>
          <w:u w:val="single"/>
        </w:rPr>
        <w:t>Resolution:</w:t>
      </w:r>
      <w:r w:rsidRPr="00533F16">
        <w:rPr>
          <w:rFonts w:ascii="Minion Pro" w:hAnsi="Minion Pro" w:cs="Arial"/>
          <w:b/>
          <w:bCs/>
          <w:i/>
          <w:iCs/>
          <w:color w:val="000000" w:themeColor="text1"/>
          <w:sz w:val="20"/>
          <w:szCs w:val="20"/>
          <w:u w:val="single"/>
        </w:rPr>
        <w:tab/>
        <w:t>Purchase a new notice board to complement the other 3 noticeboards. Spend up to £1000 to purchase a green metal board.</w:t>
      </w:r>
    </w:p>
    <w:p w14:paraId="09BE9B33" w14:textId="77777777" w:rsidR="00533F16" w:rsidRDefault="00533F16" w:rsidP="00533F16">
      <w:pPr>
        <w:ind w:left="1440" w:hanging="1440"/>
        <w:rPr>
          <w:rFonts w:ascii="Minion Pro" w:hAnsi="Minion Pro" w:cs="Arial"/>
          <w:b/>
          <w:bCs/>
          <w:i/>
          <w:iCs/>
          <w:color w:val="000000" w:themeColor="text1"/>
          <w:sz w:val="20"/>
          <w:szCs w:val="20"/>
          <w:u w:val="single"/>
        </w:rPr>
      </w:pPr>
    </w:p>
    <w:p w14:paraId="7D2145CE" w14:textId="79AC38BF" w:rsidR="00533F16" w:rsidRDefault="00533F16" w:rsidP="00533F16">
      <w:pPr>
        <w:ind w:left="1440" w:hanging="1440"/>
        <w:rPr>
          <w:rFonts w:ascii="Minion Pro" w:hAnsi="Minion Pro" w:cs="Arial"/>
          <w:b/>
          <w:bCs/>
          <w:i/>
          <w:iCs/>
          <w:color w:val="000000" w:themeColor="text1"/>
          <w:sz w:val="20"/>
          <w:szCs w:val="20"/>
          <w:u w:val="single"/>
        </w:rPr>
      </w:pPr>
      <w:r>
        <w:rPr>
          <w:rFonts w:ascii="Minion Pro" w:hAnsi="Minion Pro" w:cs="Arial"/>
          <w:b/>
          <w:bCs/>
          <w:i/>
          <w:iCs/>
          <w:color w:val="000000" w:themeColor="text1"/>
          <w:sz w:val="20"/>
          <w:szCs w:val="20"/>
          <w:u w:val="single"/>
        </w:rPr>
        <w:t>Resolution:</w:t>
      </w:r>
      <w:r>
        <w:rPr>
          <w:rFonts w:ascii="Minion Pro" w:hAnsi="Minion Pro" w:cs="Arial"/>
          <w:b/>
          <w:bCs/>
          <w:i/>
          <w:iCs/>
          <w:color w:val="000000" w:themeColor="text1"/>
          <w:sz w:val="20"/>
          <w:szCs w:val="20"/>
          <w:u w:val="single"/>
        </w:rPr>
        <w:tab/>
        <w:t xml:space="preserve">Arrange a quote from JCM to install the </w:t>
      </w:r>
      <w:r w:rsidR="00ED7EE2">
        <w:rPr>
          <w:rFonts w:ascii="Minion Pro" w:hAnsi="Minion Pro" w:cs="Arial"/>
          <w:b/>
          <w:bCs/>
          <w:i/>
          <w:iCs/>
          <w:color w:val="000000" w:themeColor="text1"/>
          <w:sz w:val="20"/>
          <w:szCs w:val="20"/>
          <w:u w:val="single"/>
        </w:rPr>
        <w:t>noticeboard</w:t>
      </w:r>
      <w:r>
        <w:rPr>
          <w:rFonts w:ascii="Minion Pro" w:hAnsi="Minion Pro" w:cs="Arial"/>
          <w:b/>
          <w:bCs/>
          <w:i/>
          <w:iCs/>
          <w:color w:val="000000" w:themeColor="text1"/>
          <w:sz w:val="20"/>
          <w:szCs w:val="20"/>
          <w:u w:val="single"/>
        </w:rPr>
        <w:t>.</w:t>
      </w:r>
    </w:p>
    <w:p w14:paraId="0D703641" w14:textId="77777777" w:rsidR="00533F16" w:rsidRDefault="00533F16" w:rsidP="00533F16">
      <w:pPr>
        <w:ind w:left="1440" w:hanging="1440"/>
        <w:rPr>
          <w:rFonts w:ascii="Minion Pro" w:hAnsi="Minion Pro" w:cs="Arial"/>
          <w:b/>
          <w:bCs/>
          <w:i/>
          <w:iCs/>
          <w:color w:val="000000" w:themeColor="text1"/>
          <w:sz w:val="20"/>
          <w:szCs w:val="20"/>
          <w:u w:val="single"/>
        </w:rPr>
      </w:pPr>
    </w:p>
    <w:p w14:paraId="73FBCDC9" w14:textId="3916A34E" w:rsidR="00533F16" w:rsidRPr="00332408" w:rsidRDefault="00533F16" w:rsidP="00533F16">
      <w:pPr>
        <w:ind w:left="1440" w:hanging="1440"/>
        <w:rPr>
          <w:rFonts w:ascii="Minion Pro" w:hAnsi="Minion Pro" w:cs="Arial"/>
          <w:b/>
          <w:bCs/>
          <w:i/>
          <w:iCs/>
          <w:color w:val="000000" w:themeColor="text1"/>
          <w:sz w:val="20"/>
          <w:szCs w:val="20"/>
          <w:u w:val="single"/>
        </w:rPr>
      </w:pPr>
      <w:r w:rsidRPr="00332408">
        <w:rPr>
          <w:rFonts w:ascii="Minion Pro" w:hAnsi="Minion Pro" w:cs="Arial"/>
          <w:b/>
          <w:bCs/>
          <w:i/>
          <w:iCs/>
          <w:color w:val="000000" w:themeColor="text1"/>
          <w:sz w:val="20"/>
          <w:szCs w:val="20"/>
          <w:u w:val="single"/>
        </w:rPr>
        <w:t>Resolution:</w:t>
      </w:r>
      <w:r w:rsidRPr="00332408">
        <w:rPr>
          <w:rFonts w:ascii="Minion Pro" w:hAnsi="Minion Pro" w:cs="Arial"/>
          <w:b/>
          <w:bCs/>
          <w:i/>
          <w:iCs/>
          <w:color w:val="000000" w:themeColor="text1"/>
          <w:sz w:val="20"/>
          <w:szCs w:val="20"/>
          <w:u w:val="single"/>
        </w:rPr>
        <w:tab/>
        <w:t xml:space="preserve">Clerk to confirm with Highways </w:t>
      </w:r>
      <w:r w:rsidR="00ED7EE2" w:rsidRPr="00332408">
        <w:rPr>
          <w:rFonts w:ascii="Minion Pro" w:hAnsi="Minion Pro" w:cs="Arial"/>
          <w:b/>
          <w:bCs/>
          <w:i/>
          <w:iCs/>
          <w:color w:val="000000" w:themeColor="text1"/>
          <w:sz w:val="20"/>
          <w:szCs w:val="20"/>
          <w:u w:val="single"/>
        </w:rPr>
        <w:t>the exact location of the noticeboard</w:t>
      </w:r>
    </w:p>
    <w:p w14:paraId="13A9D5E2" w14:textId="77777777" w:rsidR="00C357FC" w:rsidRPr="00332408" w:rsidRDefault="00C357FC" w:rsidP="00C357FC">
      <w:pPr>
        <w:rPr>
          <w:rFonts w:ascii="Minion Pro" w:hAnsi="Minion Pro" w:cs="Arial"/>
          <w:color w:val="000000" w:themeColor="text1"/>
          <w:sz w:val="20"/>
          <w:szCs w:val="20"/>
        </w:rPr>
      </w:pPr>
    </w:p>
    <w:p w14:paraId="757EEAB5" w14:textId="002C5943" w:rsidR="00C357FC" w:rsidRPr="00332408" w:rsidRDefault="00C357FC" w:rsidP="00C357FC">
      <w:pPr>
        <w:rPr>
          <w:rFonts w:ascii="Minion Pro" w:hAnsi="Minion Pro" w:cs="Arial"/>
          <w:color w:val="000000" w:themeColor="text1"/>
          <w:sz w:val="20"/>
          <w:szCs w:val="20"/>
          <w:u w:val="single"/>
        </w:rPr>
      </w:pPr>
      <w:r w:rsidRPr="00332408">
        <w:rPr>
          <w:rFonts w:ascii="Minion Pro" w:hAnsi="Minion Pro" w:cs="Arial"/>
          <w:color w:val="000000" w:themeColor="text1"/>
          <w:sz w:val="20"/>
          <w:szCs w:val="20"/>
          <w:u w:val="single"/>
        </w:rPr>
        <w:t>2025/911</w:t>
      </w:r>
      <w:r w:rsidRPr="00332408">
        <w:rPr>
          <w:rFonts w:ascii="Minion Pro" w:hAnsi="Minion Pro" w:cs="Arial"/>
          <w:color w:val="000000" w:themeColor="text1"/>
          <w:sz w:val="20"/>
          <w:szCs w:val="20"/>
          <w:u w:val="single"/>
        </w:rPr>
        <w:tab/>
        <w:t>Chignal Community Meeting</w:t>
      </w:r>
      <w:r w:rsidR="0047542C" w:rsidRPr="00332408">
        <w:rPr>
          <w:rFonts w:ascii="Minion Pro" w:hAnsi="Minion Pro" w:cs="Arial"/>
          <w:color w:val="000000" w:themeColor="text1"/>
          <w:sz w:val="20"/>
          <w:szCs w:val="20"/>
          <w:u w:val="single"/>
        </w:rPr>
        <w:t>, Saturday 1</w:t>
      </w:r>
      <w:r w:rsidR="0047542C" w:rsidRPr="00332408">
        <w:rPr>
          <w:rFonts w:ascii="Minion Pro" w:hAnsi="Minion Pro" w:cs="Arial"/>
          <w:color w:val="000000" w:themeColor="text1"/>
          <w:sz w:val="20"/>
          <w:szCs w:val="20"/>
          <w:u w:val="single"/>
          <w:vertAlign w:val="superscript"/>
        </w:rPr>
        <w:t>st</w:t>
      </w:r>
      <w:r w:rsidR="0047542C" w:rsidRPr="00332408">
        <w:rPr>
          <w:rFonts w:ascii="Minion Pro" w:hAnsi="Minion Pro" w:cs="Arial"/>
          <w:color w:val="000000" w:themeColor="text1"/>
          <w:sz w:val="20"/>
          <w:szCs w:val="20"/>
          <w:u w:val="single"/>
        </w:rPr>
        <w:t xml:space="preserve"> November morning</w:t>
      </w:r>
    </w:p>
    <w:p w14:paraId="20FF1705" w14:textId="09E8BD32" w:rsidR="00C357FC" w:rsidRPr="00332408" w:rsidRDefault="00C357FC" w:rsidP="00C357FC">
      <w:pPr>
        <w:pStyle w:val="ListParagraph"/>
        <w:rPr>
          <w:rFonts w:ascii="Minion Pro" w:hAnsi="Minion Pro" w:cs="Arial"/>
          <w:color w:val="000000" w:themeColor="text1"/>
          <w:sz w:val="20"/>
          <w:szCs w:val="20"/>
        </w:rPr>
      </w:pPr>
      <w:r w:rsidRPr="00332408">
        <w:rPr>
          <w:rFonts w:ascii="Minion Pro" w:hAnsi="Minion Pro" w:cs="Arial"/>
          <w:color w:val="000000" w:themeColor="text1"/>
          <w:sz w:val="20"/>
          <w:szCs w:val="20"/>
        </w:rPr>
        <w:t>items for discussion</w:t>
      </w:r>
      <w:r w:rsidR="002204B6" w:rsidRPr="00332408">
        <w:rPr>
          <w:rFonts w:ascii="Minion Pro" w:hAnsi="Minion Pro" w:cs="Arial"/>
          <w:color w:val="000000" w:themeColor="text1"/>
          <w:sz w:val="20"/>
          <w:szCs w:val="20"/>
        </w:rPr>
        <w:t>:</w:t>
      </w:r>
    </w:p>
    <w:p w14:paraId="5DA25C07" w14:textId="687CBA3C" w:rsidR="00ED7EE2" w:rsidRPr="00332408" w:rsidRDefault="00ED7EE2" w:rsidP="00ED7EE2">
      <w:pPr>
        <w:pStyle w:val="ListParagraph"/>
        <w:numPr>
          <w:ilvl w:val="0"/>
          <w:numId w:val="11"/>
        </w:numPr>
        <w:rPr>
          <w:rFonts w:ascii="Minion Pro" w:hAnsi="Minion Pro" w:cs="Arial"/>
          <w:sz w:val="20"/>
          <w:szCs w:val="20"/>
        </w:rPr>
      </w:pPr>
      <w:r w:rsidRPr="00332408">
        <w:rPr>
          <w:rFonts w:ascii="Minion Pro" w:hAnsi="Minion Pro" w:cs="Arial"/>
          <w:sz w:val="20"/>
          <w:szCs w:val="20"/>
        </w:rPr>
        <w:t xml:space="preserve">Public </w:t>
      </w:r>
      <w:r w:rsidR="003A4866" w:rsidRPr="00332408">
        <w:rPr>
          <w:rFonts w:ascii="Minion Pro" w:hAnsi="Minion Pro" w:cs="Arial"/>
          <w:sz w:val="20"/>
          <w:szCs w:val="20"/>
        </w:rPr>
        <w:t>R</w:t>
      </w:r>
      <w:r w:rsidRPr="00332408">
        <w:rPr>
          <w:rFonts w:ascii="Minion Pro" w:hAnsi="Minion Pro" w:cs="Arial"/>
          <w:sz w:val="20"/>
          <w:szCs w:val="20"/>
        </w:rPr>
        <w:t xml:space="preserve">ights of </w:t>
      </w:r>
      <w:r w:rsidR="003A4866" w:rsidRPr="00332408">
        <w:rPr>
          <w:rFonts w:ascii="Minion Pro" w:hAnsi="Minion Pro" w:cs="Arial"/>
          <w:sz w:val="20"/>
          <w:szCs w:val="20"/>
        </w:rPr>
        <w:t>W</w:t>
      </w:r>
      <w:r w:rsidRPr="00332408">
        <w:rPr>
          <w:rFonts w:ascii="Minion Pro" w:hAnsi="Minion Pro" w:cs="Arial"/>
          <w:sz w:val="20"/>
          <w:szCs w:val="20"/>
        </w:rPr>
        <w:t>ay</w:t>
      </w:r>
      <w:r w:rsidR="00E9142B" w:rsidRPr="00332408">
        <w:rPr>
          <w:rFonts w:ascii="Minion Pro" w:hAnsi="Minion Pro" w:cs="Arial"/>
          <w:sz w:val="20"/>
          <w:szCs w:val="20"/>
        </w:rPr>
        <w:t>, clearance and repairing signposts.</w:t>
      </w:r>
      <w:r w:rsidRPr="00332408">
        <w:rPr>
          <w:rFonts w:ascii="Minion Pro" w:hAnsi="Minion Pro" w:cs="Arial"/>
          <w:sz w:val="20"/>
          <w:szCs w:val="20"/>
        </w:rPr>
        <w:t xml:space="preserve"> Volunteer team.</w:t>
      </w:r>
    </w:p>
    <w:p w14:paraId="17B9A621" w14:textId="72893649" w:rsidR="00ED7EE2" w:rsidRPr="00332408" w:rsidRDefault="00F01F71" w:rsidP="00ED7EE2">
      <w:pPr>
        <w:pStyle w:val="ListParagraph"/>
        <w:numPr>
          <w:ilvl w:val="0"/>
          <w:numId w:val="11"/>
        </w:numPr>
        <w:rPr>
          <w:rFonts w:ascii="Minion Pro" w:hAnsi="Minion Pro" w:cs="Arial"/>
          <w:sz w:val="20"/>
          <w:szCs w:val="20"/>
        </w:rPr>
      </w:pPr>
      <w:r w:rsidRPr="00332408">
        <w:rPr>
          <w:rFonts w:ascii="Minion Pro" w:hAnsi="Minion Pro" w:cs="Arial"/>
          <w:sz w:val="20"/>
          <w:szCs w:val="20"/>
        </w:rPr>
        <w:t xml:space="preserve">Promoting greater use of the </w:t>
      </w:r>
      <w:r w:rsidR="008856CA" w:rsidRPr="00332408">
        <w:rPr>
          <w:rFonts w:ascii="Minion Pro" w:hAnsi="Minion Pro" w:cs="Arial"/>
          <w:sz w:val="20"/>
          <w:szCs w:val="20"/>
        </w:rPr>
        <w:t>No 17/18 bus service</w:t>
      </w:r>
      <w:r w:rsidR="00ED7EE2" w:rsidRPr="00332408">
        <w:rPr>
          <w:rFonts w:ascii="Minion Pro" w:hAnsi="Minion Pro" w:cs="Arial"/>
          <w:sz w:val="20"/>
          <w:szCs w:val="20"/>
        </w:rPr>
        <w:t>.</w:t>
      </w:r>
    </w:p>
    <w:p w14:paraId="20F8205B" w14:textId="13FBDB6E" w:rsidR="00ED7EE2" w:rsidRPr="00332408" w:rsidRDefault="00ED7EE2" w:rsidP="00ED7EE2">
      <w:pPr>
        <w:pStyle w:val="ListParagraph"/>
        <w:numPr>
          <w:ilvl w:val="0"/>
          <w:numId w:val="11"/>
        </w:numPr>
        <w:rPr>
          <w:rFonts w:ascii="Minion Pro" w:hAnsi="Minion Pro" w:cs="Arial"/>
          <w:sz w:val="20"/>
          <w:szCs w:val="20"/>
        </w:rPr>
      </w:pPr>
      <w:r w:rsidRPr="00332408">
        <w:rPr>
          <w:rFonts w:ascii="Minion Pro" w:hAnsi="Minion Pro" w:cs="Arial"/>
          <w:sz w:val="20"/>
          <w:szCs w:val="20"/>
        </w:rPr>
        <w:t>Website training</w:t>
      </w:r>
      <w:r w:rsidR="008856CA" w:rsidRPr="00332408">
        <w:rPr>
          <w:rFonts w:ascii="Minion Pro" w:hAnsi="Minion Pro" w:cs="Arial"/>
          <w:sz w:val="20"/>
          <w:szCs w:val="20"/>
        </w:rPr>
        <w:t xml:space="preserve"> for clubs and groups</w:t>
      </w:r>
      <w:r w:rsidRPr="00332408">
        <w:rPr>
          <w:rFonts w:ascii="Minion Pro" w:hAnsi="Minion Pro" w:cs="Arial"/>
          <w:sz w:val="20"/>
          <w:szCs w:val="20"/>
        </w:rPr>
        <w:t>.</w:t>
      </w:r>
    </w:p>
    <w:p w14:paraId="1C9E19D5" w14:textId="55FD750B" w:rsidR="00ED7EE2" w:rsidRPr="00332408" w:rsidRDefault="00ED7EE2" w:rsidP="00ED7EE2">
      <w:pPr>
        <w:pStyle w:val="ListParagraph"/>
        <w:numPr>
          <w:ilvl w:val="0"/>
          <w:numId w:val="11"/>
        </w:numPr>
        <w:rPr>
          <w:rFonts w:ascii="Minion Pro" w:hAnsi="Minion Pro" w:cs="Arial"/>
          <w:sz w:val="20"/>
          <w:szCs w:val="20"/>
        </w:rPr>
      </w:pPr>
      <w:r w:rsidRPr="00332408">
        <w:rPr>
          <w:rFonts w:ascii="Minion Pro" w:hAnsi="Minion Pro" w:cs="Arial"/>
          <w:sz w:val="20"/>
          <w:szCs w:val="20"/>
        </w:rPr>
        <w:t xml:space="preserve">Locations for </w:t>
      </w:r>
      <w:r w:rsidR="00CC5125" w:rsidRPr="00332408">
        <w:rPr>
          <w:rFonts w:ascii="Minion Pro" w:hAnsi="Minion Pro" w:cs="Arial"/>
          <w:sz w:val="20"/>
          <w:szCs w:val="20"/>
        </w:rPr>
        <w:t xml:space="preserve">further </w:t>
      </w:r>
      <w:r w:rsidRPr="00332408">
        <w:rPr>
          <w:rFonts w:ascii="Minion Pro" w:hAnsi="Minion Pro" w:cs="Arial"/>
          <w:sz w:val="20"/>
          <w:szCs w:val="20"/>
        </w:rPr>
        <w:t>Defibrillators</w:t>
      </w:r>
      <w:r w:rsidR="00D97940" w:rsidRPr="00332408">
        <w:rPr>
          <w:rFonts w:ascii="Minion Pro" w:hAnsi="Minion Pro" w:cs="Arial"/>
          <w:sz w:val="20"/>
          <w:szCs w:val="20"/>
        </w:rPr>
        <w:t xml:space="preserve"> and training on the units.</w:t>
      </w:r>
    </w:p>
    <w:p w14:paraId="1AA6020A" w14:textId="77777777" w:rsidR="00ED7EE2" w:rsidRPr="00ED7EE2" w:rsidRDefault="00ED7EE2" w:rsidP="00ED7EE2">
      <w:pPr>
        <w:pStyle w:val="ListParagraph"/>
        <w:ind w:left="1440"/>
        <w:rPr>
          <w:rFonts w:ascii="Minion Pro" w:hAnsi="Minion Pro" w:cs="Arial"/>
          <w:sz w:val="20"/>
          <w:szCs w:val="20"/>
        </w:rPr>
      </w:pPr>
    </w:p>
    <w:p w14:paraId="54DD9312"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b/>
          <w:bCs/>
          <w:sz w:val="20"/>
          <w:szCs w:val="20"/>
          <w:u w:val="single"/>
        </w:rPr>
      </w:pPr>
      <w:r w:rsidRPr="00B723E1">
        <w:rPr>
          <w:rFonts w:ascii="Minion Pro" w:hAnsi="Minion Pro" w:cs="Arial"/>
          <w:b/>
          <w:bCs/>
          <w:sz w:val="20"/>
          <w:szCs w:val="20"/>
          <w:u w:val="single"/>
        </w:rPr>
        <w:t>Finance</w:t>
      </w:r>
    </w:p>
    <w:p w14:paraId="535FF9AC"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b/>
          <w:bCs/>
          <w:sz w:val="20"/>
          <w:szCs w:val="20"/>
          <w:u w:val="single"/>
        </w:rPr>
      </w:pPr>
    </w:p>
    <w:p w14:paraId="23FA170C" w14:textId="77777777" w:rsidR="00C357FC" w:rsidRDefault="00C357FC" w:rsidP="00C357FC">
      <w:pPr>
        <w:rPr>
          <w:rFonts w:ascii="Minion Pro" w:hAnsi="Minion Pro" w:cs="Arial"/>
          <w:bCs/>
          <w:sz w:val="20"/>
          <w:szCs w:val="20"/>
          <w:u w:val="single"/>
        </w:rPr>
      </w:pPr>
      <w:r w:rsidRPr="00B723E1">
        <w:rPr>
          <w:rFonts w:ascii="Minion Pro" w:hAnsi="Minion Pro" w:cs="Arial"/>
          <w:color w:val="000000" w:themeColor="text1"/>
          <w:sz w:val="20"/>
          <w:szCs w:val="20"/>
          <w:u w:val="single"/>
        </w:rPr>
        <w:t>2025/912</w:t>
      </w:r>
      <w:r w:rsidRPr="00B723E1">
        <w:rPr>
          <w:rFonts w:ascii="Minion Pro" w:hAnsi="Minion Pro" w:cs="Arial"/>
          <w:color w:val="000000" w:themeColor="text1"/>
          <w:sz w:val="20"/>
          <w:szCs w:val="20"/>
          <w:u w:val="single"/>
        </w:rPr>
        <w:tab/>
      </w:r>
      <w:r w:rsidRPr="00B723E1">
        <w:rPr>
          <w:rFonts w:ascii="Minion Pro" w:hAnsi="Minion Pro" w:cs="Arial"/>
          <w:bCs/>
          <w:sz w:val="20"/>
          <w:szCs w:val="20"/>
          <w:u w:val="single"/>
        </w:rPr>
        <w:t xml:space="preserve">Update on Budget 2025-2026 </w:t>
      </w:r>
    </w:p>
    <w:p w14:paraId="707EDFD4" w14:textId="5953CD62" w:rsidR="00273D3F" w:rsidRPr="00273D3F" w:rsidRDefault="00273D3F" w:rsidP="00C357FC">
      <w:pPr>
        <w:rPr>
          <w:rFonts w:ascii="Minion Pro" w:hAnsi="Minion Pro" w:cs="Arial"/>
          <w:bCs/>
          <w:sz w:val="20"/>
          <w:szCs w:val="20"/>
        </w:rPr>
      </w:pPr>
      <w:r w:rsidRPr="00273D3F">
        <w:rPr>
          <w:rFonts w:ascii="Minion Pro" w:hAnsi="Minion Pro" w:cs="Arial"/>
          <w:bCs/>
          <w:sz w:val="20"/>
          <w:szCs w:val="20"/>
        </w:rPr>
        <w:t>Up to 29</w:t>
      </w:r>
      <w:r w:rsidRPr="00273D3F">
        <w:rPr>
          <w:rFonts w:ascii="Minion Pro" w:hAnsi="Minion Pro" w:cs="Arial"/>
          <w:bCs/>
          <w:sz w:val="20"/>
          <w:szCs w:val="20"/>
          <w:vertAlign w:val="superscript"/>
        </w:rPr>
        <w:t>th</w:t>
      </w:r>
      <w:r w:rsidRPr="00273D3F">
        <w:rPr>
          <w:rFonts w:ascii="Minion Pro" w:hAnsi="Minion Pro" w:cs="Arial"/>
          <w:bCs/>
          <w:sz w:val="20"/>
          <w:szCs w:val="20"/>
        </w:rPr>
        <w:t xml:space="preserve"> August 2025</w:t>
      </w:r>
      <w:r>
        <w:rPr>
          <w:rFonts w:ascii="Minion Pro" w:hAnsi="Minion Pro" w:cs="Arial"/>
          <w:bCs/>
          <w:sz w:val="20"/>
          <w:szCs w:val="20"/>
        </w:rPr>
        <w:t>.</w:t>
      </w:r>
    </w:p>
    <w:p w14:paraId="4C52FFD9" w14:textId="77777777" w:rsidR="00C357FC" w:rsidRPr="00B723E1" w:rsidRDefault="00C357FC" w:rsidP="00C357FC">
      <w:pPr>
        <w:rPr>
          <w:rFonts w:ascii="Minion Pro" w:hAnsi="Minion Pro" w:cs="Arial"/>
          <w:sz w:val="20"/>
          <w:szCs w:val="20"/>
        </w:rPr>
      </w:pPr>
    </w:p>
    <w:tbl>
      <w:tblPr>
        <w:tblW w:w="5680" w:type="dxa"/>
        <w:tblLook w:val="04A0" w:firstRow="1" w:lastRow="0" w:firstColumn="1" w:lastColumn="0" w:noHBand="0" w:noVBand="1"/>
      </w:tblPr>
      <w:tblGrid>
        <w:gridCol w:w="1049"/>
        <w:gridCol w:w="960"/>
        <w:gridCol w:w="261"/>
        <w:gridCol w:w="1420"/>
        <w:gridCol w:w="261"/>
        <w:gridCol w:w="960"/>
        <w:gridCol w:w="1211"/>
      </w:tblGrid>
      <w:tr w:rsidR="00C357FC" w:rsidRPr="00B723E1" w14:paraId="58746523" w14:textId="77777777" w:rsidTr="007E5DF9">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72E1587"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960" w:type="dxa"/>
            <w:tcBorders>
              <w:top w:val="single" w:sz="4" w:space="0" w:color="auto"/>
              <w:left w:val="nil"/>
              <w:bottom w:val="single" w:sz="4" w:space="0" w:color="auto"/>
              <w:right w:val="single" w:sz="4" w:space="0" w:color="auto"/>
            </w:tcBorders>
            <w:noWrap/>
            <w:vAlign w:val="bottom"/>
            <w:hideMark/>
          </w:tcPr>
          <w:p w14:paraId="2DFCB2E3" w14:textId="77777777" w:rsidR="00C357FC" w:rsidRPr="00B723E1" w:rsidRDefault="00C357FC" w:rsidP="007E5DF9">
            <w:pPr>
              <w:jc w:val="center"/>
              <w:rPr>
                <w:rFonts w:ascii="Minion Pro" w:hAnsi="Minion Pro" w:cs="Arial"/>
                <w:b/>
                <w:bCs/>
                <w:color w:val="000000"/>
                <w:sz w:val="20"/>
                <w:szCs w:val="20"/>
              </w:rPr>
            </w:pPr>
            <w:r w:rsidRPr="00B723E1">
              <w:rPr>
                <w:rFonts w:ascii="Minion Pro" w:hAnsi="Minion Pro" w:cs="Arial"/>
                <w:b/>
                <w:bCs/>
                <w:color w:val="000000"/>
                <w:sz w:val="20"/>
                <w:szCs w:val="20"/>
              </w:rPr>
              <w:t>Budget</w:t>
            </w:r>
          </w:p>
        </w:tc>
        <w:tc>
          <w:tcPr>
            <w:tcW w:w="160" w:type="dxa"/>
            <w:tcBorders>
              <w:top w:val="single" w:sz="4" w:space="0" w:color="auto"/>
              <w:left w:val="nil"/>
              <w:bottom w:val="single" w:sz="4" w:space="0" w:color="auto"/>
              <w:right w:val="single" w:sz="4" w:space="0" w:color="auto"/>
            </w:tcBorders>
            <w:noWrap/>
            <w:vAlign w:val="bottom"/>
            <w:hideMark/>
          </w:tcPr>
          <w:p w14:paraId="526775F2" w14:textId="77777777" w:rsidR="00C357FC" w:rsidRPr="00B723E1" w:rsidRDefault="00C357FC" w:rsidP="007E5DF9">
            <w:pPr>
              <w:rPr>
                <w:rFonts w:ascii="Minion Pro" w:hAnsi="Minion Pro" w:cs="Arial"/>
                <w:b/>
                <w:bCs/>
                <w:color w:val="000000"/>
                <w:sz w:val="20"/>
                <w:szCs w:val="20"/>
              </w:rPr>
            </w:pPr>
            <w:r w:rsidRPr="00B723E1">
              <w:rPr>
                <w:rFonts w:ascii="Minion Pro" w:hAnsi="Minion Pro" w:cs="Arial"/>
                <w:b/>
                <w:bCs/>
                <w:color w:val="000000"/>
                <w:sz w:val="20"/>
                <w:szCs w:val="20"/>
              </w:rPr>
              <w:t> </w:t>
            </w:r>
          </w:p>
        </w:tc>
        <w:tc>
          <w:tcPr>
            <w:tcW w:w="1420" w:type="dxa"/>
            <w:tcBorders>
              <w:top w:val="single" w:sz="4" w:space="0" w:color="auto"/>
              <w:left w:val="nil"/>
              <w:bottom w:val="single" w:sz="4" w:space="0" w:color="auto"/>
              <w:right w:val="single" w:sz="4" w:space="0" w:color="auto"/>
            </w:tcBorders>
            <w:noWrap/>
            <w:vAlign w:val="bottom"/>
            <w:hideMark/>
          </w:tcPr>
          <w:p w14:paraId="6624A9B1" w14:textId="77777777" w:rsidR="00C357FC" w:rsidRPr="00B723E1" w:rsidRDefault="00C357FC" w:rsidP="007E5DF9">
            <w:pPr>
              <w:jc w:val="center"/>
              <w:rPr>
                <w:rFonts w:ascii="Minion Pro" w:hAnsi="Minion Pro" w:cs="Arial"/>
                <w:b/>
                <w:bCs/>
                <w:color w:val="000000"/>
                <w:sz w:val="20"/>
                <w:szCs w:val="20"/>
              </w:rPr>
            </w:pPr>
            <w:r w:rsidRPr="00B723E1">
              <w:rPr>
                <w:rFonts w:ascii="Minion Pro" w:hAnsi="Minion Pro" w:cs="Arial"/>
                <w:b/>
                <w:bCs/>
                <w:color w:val="000000"/>
                <w:sz w:val="20"/>
                <w:szCs w:val="20"/>
              </w:rPr>
              <w:t>Current Spend</w:t>
            </w:r>
          </w:p>
        </w:tc>
        <w:tc>
          <w:tcPr>
            <w:tcW w:w="160" w:type="dxa"/>
            <w:tcBorders>
              <w:top w:val="single" w:sz="4" w:space="0" w:color="auto"/>
              <w:left w:val="nil"/>
              <w:bottom w:val="single" w:sz="4" w:space="0" w:color="auto"/>
              <w:right w:val="single" w:sz="4" w:space="0" w:color="auto"/>
            </w:tcBorders>
            <w:noWrap/>
            <w:vAlign w:val="bottom"/>
            <w:hideMark/>
          </w:tcPr>
          <w:p w14:paraId="278ED0E8" w14:textId="77777777" w:rsidR="00C357FC" w:rsidRPr="00B723E1" w:rsidRDefault="00C357FC" w:rsidP="007E5DF9">
            <w:pPr>
              <w:rPr>
                <w:rFonts w:ascii="Minion Pro" w:hAnsi="Minion Pro" w:cs="Arial"/>
                <w:b/>
                <w:bCs/>
                <w:color w:val="000000"/>
                <w:sz w:val="20"/>
                <w:szCs w:val="20"/>
              </w:rPr>
            </w:pPr>
            <w:r w:rsidRPr="00B723E1">
              <w:rPr>
                <w:rFonts w:ascii="Minion Pro" w:hAnsi="Minion Pro" w:cs="Arial"/>
                <w:b/>
                <w:bCs/>
                <w:color w:val="000000"/>
                <w:sz w:val="20"/>
                <w:szCs w:val="20"/>
              </w:rPr>
              <w:t> </w:t>
            </w:r>
          </w:p>
        </w:tc>
        <w:tc>
          <w:tcPr>
            <w:tcW w:w="960" w:type="dxa"/>
            <w:tcBorders>
              <w:top w:val="single" w:sz="4" w:space="0" w:color="auto"/>
              <w:left w:val="nil"/>
              <w:bottom w:val="single" w:sz="4" w:space="0" w:color="auto"/>
              <w:right w:val="single" w:sz="4" w:space="0" w:color="auto"/>
            </w:tcBorders>
            <w:noWrap/>
            <w:vAlign w:val="bottom"/>
            <w:hideMark/>
          </w:tcPr>
          <w:p w14:paraId="2CF11373" w14:textId="77777777" w:rsidR="00C357FC" w:rsidRPr="00B723E1" w:rsidRDefault="00C357FC" w:rsidP="007E5DF9">
            <w:pPr>
              <w:jc w:val="center"/>
              <w:rPr>
                <w:rFonts w:ascii="Minion Pro" w:hAnsi="Minion Pro" w:cs="Arial"/>
                <w:b/>
                <w:bCs/>
                <w:color w:val="000000"/>
                <w:sz w:val="20"/>
                <w:szCs w:val="20"/>
              </w:rPr>
            </w:pPr>
            <w:r w:rsidRPr="00B723E1">
              <w:rPr>
                <w:rFonts w:ascii="Minion Pro" w:hAnsi="Minion Pro" w:cs="Arial"/>
                <w:b/>
                <w:bCs/>
                <w:color w:val="000000"/>
                <w:sz w:val="20"/>
                <w:szCs w:val="20"/>
              </w:rPr>
              <w:t>Balance</w:t>
            </w:r>
          </w:p>
        </w:tc>
        <w:tc>
          <w:tcPr>
            <w:tcW w:w="1060" w:type="dxa"/>
            <w:tcBorders>
              <w:top w:val="nil"/>
              <w:left w:val="nil"/>
              <w:bottom w:val="nil"/>
              <w:right w:val="single" w:sz="4" w:space="0" w:color="auto"/>
            </w:tcBorders>
            <w:noWrap/>
            <w:vAlign w:val="bottom"/>
            <w:hideMark/>
          </w:tcPr>
          <w:p w14:paraId="3783DAF9" w14:textId="77777777" w:rsidR="00C357FC" w:rsidRPr="00B723E1" w:rsidRDefault="00C357FC" w:rsidP="007E5DF9">
            <w:pPr>
              <w:jc w:val="center"/>
              <w:rPr>
                <w:rFonts w:ascii="Minion Pro" w:hAnsi="Minion Pro" w:cs="Arial"/>
                <w:b/>
                <w:bCs/>
                <w:color w:val="000000"/>
                <w:sz w:val="20"/>
                <w:szCs w:val="20"/>
              </w:rPr>
            </w:pPr>
            <w:r w:rsidRPr="00B723E1">
              <w:rPr>
                <w:rFonts w:ascii="Minion Pro" w:hAnsi="Minion Pro" w:cs="Arial"/>
                <w:b/>
                <w:bCs/>
                <w:color w:val="000000"/>
                <w:sz w:val="20"/>
                <w:szCs w:val="20"/>
              </w:rPr>
              <w:t>Remaining</w:t>
            </w:r>
          </w:p>
        </w:tc>
      </w:tr>
      <w:tr w:rsidR="00C357FC" w:rsidRPr="00B723E1" w14:paraId="4256DC5D" w14:textId="77777777" w:rsidTr="007E5DF9">
        <w:trPr>
          <w:trHeight w:val="290"/>
        </w:trPr>
        <w:tc>
          <w:tcPr>
            <w:tcW w:w="960" w:type="dxa"/>
            <w:tcBorders>
              <w:top w:val="nil"/>
              <w:left w:val="single" w:sz="4" w:space="0" w:color="auto"/>
              <w:bottom w:val="single" w:sz="4" w:space="0" w:color="auto"/>
              <w:right w:val="single" w:sz="4" w:space="0" w:color="auto"/>
            </w:tcBorders>
            <w:noWrap/>
            <w:vAlign w:val="bottom"/>
            <w:hideMark/>
          </w:tcPr>
          <w:p w14:paraId="0458D206" w14:textId="77777777" w:rsidR="00C357FC" w:rsidRPr="00B723E1" w:rsidRDefault="00C357FC" w:rsidP="007E5DF9">
            <w:pPr>
              <w:rPr>
                <w:rFonts w:ascii="Minion Pro" w:hAnsi="Minion Pro" w:cs="Arial"/>
                <w:b/>
                <w:bCs/>
                <w:color w:val="000000"/>
                <w:sz w:val="20"/>
                <w:szCs w:val="20"/>
              </w:rPr>
            </w:pPr>
            <w:r w:rsidRPr="00B723E1">
              <w:rPr>
                <w:rFonts w:ascii="Minion Pro" w:hAnsi="Minion Pro" w:cs="Arial"/>
                <w:b/>
                <w:bCs/>
                <w:color w:val="000000"/>
                <w:sz w:val="20"/>
                <w:szCs w:val="20"/>
              </w:rPr>
              <w:t>Staff Cost</w:t>
            </w:r>
          </w:p>
        </w:tc>
        <w:tc>
          <w:tcPr>
            <w:tcW w:w="960" w:type="dxa"/>
            <w:tcBorders>
              <w:top w:val="nil"/>
              <w:left w:val="nil"/>
              <w:bottom w:val="single" w:sz="4" w:space="0" w:color="auto"/>
              <w:right w:val="single" w:sz="4" w:space="0" w:color="auto"/>
            </w:tcBorders>
            <w:noWrap/>
            <w:vAlign w:val="bottom"/>
            <w:hideMark/>
          </w:tcPr>
          <w:p w14:paraId="5E7DEFA4"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£5,600</w:t>
            </w:r>
          </w:p>
        </w:tc>
        <w:tc>
          <w:tcPr>
            <w:tcW w:w="160" w:type="dxa"/>
            <w:tcBorders>
              <w:top w:val="nil"/>
              <w:left w:val="nil"/>
              <w:bottom w:val="single" w:sz="4" w:space="0" w:color="auto"/>
              <w:right w:val="single" w:sz="4" w:space="0" w:color="auto"/>
            </w:tcBorders>
            <w:noWrap/>
            <w:vAlign w:val="bottom"/>
            <w:hideMark/>
          </w:tcPr>
          <w:p w14:paraId="205F6103"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1420" w:type="dxa"/>
            <w:tcBorders>
              <w:top w:val="nil"/>
              <w:left w:val="nil"/>
              <w:bottom w:val="single" w:sz="4" w:space="0" w:color="auto"/>
              <w:right w:val="single" w:sz="4" w:space="0" w:color="auto"/>
            </w:tcBorders>
            <w:noWrap/>
            <w:vAlign w:val="bottom"/>
            <w:hideMark/>
          </w:tcPr>
          <w:p w14:paraId="0619824A"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£2,194</w:t>
            </w:r>
          </w:p>
        </w:tc>
        <w:tc>
          <w:tcPr>
            <w:tcW w:w="160" w:type="dxa"/>
            <w:tcBorders>
              <w:top w:val="nil"/>
              <w:left w:val="nil"/>
              <w:bottom w:val="single" w:sz="4" w:space="0" w:color="auto"/>
              <w:right w:val="single" w:sz="4" w:space="0" w:color="auto"/>
            </w:tcBorders>
            <w:noWrap/>
            <w:vAlign w:val="bottom"/>
            <w:hideMark/>
          </w:tcPr>
          <w:p w14:paraId="1BA80E54"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960" w:type="dxa"/>
            <w:tcBorders>
              <w:top w:val="nil"/>
              <w:left w:val="nil"/>
              <w:bottom w:val="single" w:sz="4" w:space="0" w:color="auto"/>
              <w:right w:val="single" w:sz="4" w:space="0" w:color="auto"/>
            </w:tcBorders>
            <w:noWrap/>
            <w:vAlign w:val="bottom"/>
            <w:hideMark/>
          </w:tcPr>
          <w:p w14:paraId="193A5DE5" w14:textId="77777777" w:rsidR="00C357FC" w:rsidRPr="00B723E1" w:rsidRDefault="00C357FC" w:rsidP="007E5DF9">
            <w:pPr>
              <w:jc w:val="center"/>
              <w:rPr>
                <w:rFonts w:ascii="Minion Pro" w:hAnsi="Minion Pro" w:cs="Arial"/>
                <w:b/>
                <w:bCs/>
                <w:color w:val="000000"/>
                <w:sz w:val="20"/>
                <w:szCs w:val="20"/>
              </w:rPr>
            </w:pPr>
            <w:r w:rsidRPr="00B723E1">
              <w:rPr>
                <w:rFonts w:ascii="Minion Pro" w:hAnsi="Minion Pro" w:cs="Arial"/>
                <w:b/>
                <w:bCs/>
                <w:color w:val="000000"/>
                <w:sz w:val="20"/>
                <w:szCs w:val="20"/>
              </w:rPr>
              <w:t>£3,406</w:t>
            </w:r>
          </w:p>
        </w:tc>
        <w:tc>
          <w:tcPr>
            <w:tcW w:w="1060" w:type="dxa"/>
            <w:tcBorders>
              <w:top w:val="nil"/>
              <w:left w:val="nil"/>
              <w:bottom w:val="nil"/>
              <w:right w:val="nil"/>
            </w:tcBorders>
            <w:noWrap/>
            <w:vAlign w:val="bottom"/>
            <w:hideMark/>
          </w:tcPr>
          <w:p w14:paraId="6F30E890" w14:textId="77777777" w:rsidR="00C357FC" w:rsidRPr="00B723E1" w:rsidRDefault="00C357FC" w:rsidP="007E5DF9">
            <w:pPr>
              <w:jc w:val="center"/>
              <w:rPr>
                <w:rFonts w:ascii="Minion Pro" w:hAnsi="Minion Pro" w:cs="Arial"/>
                <w:b/>
                <w:bCs/>
                <w:color w:val="000000"/>
                <w:sz w:val="20"/>
                <w:szCs w:val="20"/>
              </w:rPr>
            </w:pPr>
          </w:p>
        </w:tc>
      </w:tr>
      <w:tr w:rsidR="00C357FC" w:rsidRPr="00B723E1" w14:paraId="30F4B4C5" w14:textId="77777777" w:rsidTr="007E5DF9">
        <w:trPr>
          <w:trHeight w:val="290"/>
        </w:trPr>
        <w:tc>
          <w:tcPr>
            <w:tcW w:w="960" w:type="dxa"/>
            <w:tcBorders>
              <w:top w:val="nil"/>
              <w:left w:val="single" w:sz="4" w:space="0" w:color="auto"/>
              <w:bottom w:val="single" w:sz="4" w:space="0" w:color="auto"/>
              <w:right w:val="single" w:sz="4" w:space="0" w:color="auto"/>
            </w:tcBorders>
            <w:noWrap/>
            <w:vAlign w:val="bottom"/>
            <w:hideMark/>
          </w:tcPr>
          <w:p w14:paraId="1950C5F6" w14:textId="77777777" w:rsidR="00C357FC" w:rsidRPr="00B723E1" w:rsidRDefault="00C357FC" w:rsidP="007E5DF9">
            <w:pPr>
              <w:rPr>
                <w:rFonts w:ascii="Minion Pro" w:hAnsi="Minion Pro" w:cs="Arial"/>
                <w:b/>
                <w:bCs/>
                <w:color w:val="000000"/>
                <w:sz w:val="20"/>
                <w:szCs w:val="20"/>
              </w:rPr>
            </w:pPr>
            <w:r w:rsidRPr="00B723E1">
              <w:rPr>
                <w:rFonts w:ascii="Minion Pro" w:hAnsi="Minion Pro" w:cs="Arial"/>
                <w:b/>
                <w:bCs/>
                <w:color w:val="000000"/>
                <w:sz w:val="20"/>
                <w:szCs w:val="20"/>
              </w:rPr>
              <w:t>Admin</w:t>
            </w:r>
          </w:p>
        </w:tc>
        <w:tc>
          <w:tcPr>
            <w:tcW w:w="960" w:type="dxa"/>
            <w:tcBorders>
              <w:top w:val="nil"/>
              <w:left w:val="nil"/>
              <w:bottom w:val="single" w:sz="4" w:space="0" w:color="auto"/>
              <w:right w:val="single" w:sz="4" w:space="0" w:color="auto"/>
            </w:tcBorders>
            <w:noWrap/>
            <w:vAlign w:val="bottom"/>
            <w:hideMark/>
          </w:tcPr>
          <w:p w14:paraId="4AC7309A"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£5,405</w:t>
            </w:r>
          </w:p>
        </w:tc>
        <w:tc>
          <w:tcPr>
            <w:tcW w:w="160" w:type="dxa"/>
            <w:tcBorders>
              <w:top w:val="nil"/>
              <w:left w:val="nil"/>
              <w:bottom w:val="single" w:sz="4" w:space="0" w:color="auto"/>
              <w:right w:val="single" w:sz="4" w:space="0" w:color="auto"/>
            </w:tcBorders>
            <w:noWrap/>
            <w:vAlign w:val="bottom"/>
            <w:hideMark/>
          </w:tcPr>
          <w:p w14:paraId="56A073AA"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1420" w:type="dxa"/>
            <w:tcBorders>
              <w:top w:val="nil"/>
              <w:left w:val="nil"/>
              <w:bottom w:val="single" w:sz="4" w:space="0" w:color="auto"/>
              <w:right w:val="single" w:sz="4" w:space="0" w:color="auto"/>
            </w:tcBorders>
            <w:noWrap/>
            <w:vAlign w:val="bottom"/>
            <w:hideMark/>
          </w:tcPr>
          <w:p w14:paraId="648213ED"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£2,251</w:t>
            </w:r>
          </w:p>
        </w:tc>
        <w:tc>
          <w:tcPr>
            <w:tcW w:w="160" w:type="dxa"/>
            <w:tcBorders>
              <w:top w:val="nil"/>
              <w:left w:val="nil"/>
              <w:bottom w:val="single" w:sz="4" w:space="0" w:color="auto"/>
              <w:right w:val="single" w:sz="4" w:space="0" w:color="auto"/>
            </w:tcBorders>
            <w:noWrap/>
            <w:vAlign w:val="bottom"/>
            <w:hideMark/>
          </w:tcPr>
          <w:p w14:paraId="6D435CC3"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960" w:type="dxa"/>
            <w:tcBorders>
              <w:top w:val="nil"/>
              <w:left w:val="nil"/>
              <w:bottom w:val="single" w:sz="4" w:space="0" w:color="auto"/>
              <w:right w:val="single" w:sz="4" w:space="0" w:color="auto"/>
            </w:tcBorders>
            <w:noWrap/>
            <w:vAlign w:val="bottom"/>
            <w:hideMark/>
          </w:tcPr>
          <w:p w14:paraId="4C4A93BC" w14:textId="77777777" w:rsidR="00C357FC" w:rsidRPr="00B723E1" w:rsidRDefault="00C357FC" w:rsidP="007E5DF9">
            <w:pPr>
              <w:jc w:val="center"/>
              <w:rPr>
                <w:rFonts w:ascii="Minion Pro" w:hAnsi="Minion Pro" w:cs="Arial"/>
                <w:b/>
                <w:bCs/>
                <w:color w:val="000000"/>
                <w:sz w:val="20"/>
                <w:szCs w:val="20"/>
              </w:rPr>
            </w:pPr>
            <w:r w:rsidRPr="00B723E1">
              <w:rPr>
                <w:rFonts w:ascii="Minion Pro" w:hAnsi="Minion Pro" w:cs="Arial"/>
                <w:b/>
                <w:bCs/>
                <w:color w:val="000000"/>
                <w:sz w:val="20"/>
                <w:szCs w:val="20"/>
              </w:rPr>
              <w:t>£3,154</w:t>
            </w:r>
          </w:p>
        </w:tc>
        <w:tc>
          <w:tcPr>
            <w:tcW w:w="1060" w:type="dxa"/>
            <w:tcBorders>
              <w:top w:val="nil"/>
              <w:left w:val="nil"/>
              <w:bottom w:val="nil"/>
              <w:right w:val="nil"/>
            </w:tcBorders>
            <w:noWrap/>
            <w:vAlign w:val="bottom"/>
            <w:hideMark/>
          </w:tcPr>
          <w:p w14:paraId="6412668A" w14:textId="77777777" w:rsidR="00C357FC" w:rsidRPr="00B723E1" w:rsidRDefault="00C357FC" w:rsidP="007E5DF9">
            <w:pPr>
              <w:jc w:val="center"/>
              <w:rPr>
                <w:rFonts w:ascii="Minion Pro" w:hAnsi="Minion Pro" w:cs="Arial"/>
                <w:b/>
                <w:bCs/>
                <w:color w:val="000000"/>
                <w:sz w:val="20"/>
                <w:szCs w:val="20"/>
              </w:rPr>
            </w:pPr>
          </w:p>
        </w:tc>
      </w:tr>
      <w:tr w:rsidR="00C357FC" w:rsidRPr="00B723E1" w14:paraId="04B5BD57" w14:textId="77777777" w:rsidTr="007E5DF9">
        <w:trPr>
          <w:trHeight w:val="290"/>
        </w:trPr>
        <w:tc>
          <w:tcPr>
            <w:tcW w:w="960" w:type="dxa"/>
            <w:tcBorders>
              <w:top w:val="nil"/>
              <w:left w:val="nil"/>
              <w:bottom w:val="nil"/>
              <w:right w:val="nil"/>
            </w:tcBorders>
            <w:noWrap/>
            <w:vAlign w:val="bottom"/>
            <w:hideMark/>
          </w:tcPr>
          <w:p w14:paraId="36C7ADFA" w14:textId="77777777" w:rsidR="00C357FC" w:rsidRPr="00B723E1" w:rsidRDefault="00C357FC" w:rsidP="007E5DF9">
            <w:pPr>
              <w:rPr>
                <w:rFonts w:ascii="Minion Pro" w:hAnsi="Minion Pro" w:cs="Arial"/>
                <w:b/>
                <w:bCs/>
                <w:color w:val="000000"/>
                <w:sz w:val="20"/>
                <w:szCs w:val="20"/>
              </w:rPr>
            </w:pPr>
            <w:r w:rsidRPr="00B723E1">
              <w:rPr>
                <w:rFonts w:ascii="Minion Pro" w:hAnsi="Minion Pro" w:cs="Arial"/>
                <w:b/>
                <w:bCs/>
                <w:color w:val="000000"/>
                <w:sz w:val="20"/>
                <w:szCs w:val="20"/>
              </w:rPr>
              <w:t>Total</w:t>
            </w:r>
          </w:p>
        </w:tc>
        <w:tc>
          <w:tcPr>
            <w:tcW w:w="960" w:type="dxa"/>
            <w:tcBorders>
              <w:top w:val="nil"/>
              <w:left w:val="nil"/>
              <w:bottom w:val="nil"/>
              <w:right w:val="nil"/>
            </w:tcBorders>
            <w:noWrap/>
            <w:vAlign w:val="bottom"/>
            <w:hideMark/>
          </w:tcPr>
          <w:p w14:paraId="256A2371"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£11,005</w:t>
            </w:r>
          </w:p>
        </w:tc>
        <w:tc>
          <w:tcPr>
            <w:tcW w:w="160" w:type="dxa"/>
            <w:tcBorders>
              <w:top w:val="nil"/>
              <w:left w:val="nil"/>
              <w:bottom w:val="nil"/>
              <w:right w:val="nil"/>
            </w:tcBorders>
            <w:noWrap/>
            <w:vAlign w:val="bottom"/>
            <w:hideMark/>
          </w:tcPr>
          <w:p w14:paraId="73DE74CC"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1420" w:type="dxa"/>
            <w:tcBorders>
              <w:top w:val="nil"/>
              <w:left w:val="nil"/>
              <w:bottom w:val="nil"/>
              <w:right w:val="nil"/>
            </w:tcBorders>
            <w:noWrap/>
            <w:vAlign w:val="bottom"/>
            <w:hideMark/>
          </w:tcPr>
          <w:p w14:paraId="3833B2A4"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£4,445</w:t>
            </w:r>
          </w:p>
        </w:tc>
        <w:tc>
          <w:tcPr>
            <w:tcW w:w="160" w:type="dxa"/>
            <w:tcBorders>
              <w:top w:val="nil"/>
              <w:left w:val="nil"/>
              <w:bottom w:val="nil"/>
              <w:right w:val="nil"/>
            </w:tcBorders>
            <w:noWrap/>
            <w:vAlign w:val="bottom"/>
            <w:hideMark/>
          </w:tcPr>
          <w:p w14:paraId="32591339"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960" w:type="dxa"/>
            <w:tcBorders>
              <w:top w:val="nil"/>
              <w:left w:val="nil"/>
              <w:bottom w:val="nil"/>
              <w:right w:val="nil"/>
            </w:tcBorders>
            <w:noWrap/>
            <w:vAlign w:val="bottom"/>
            <w:hideMark/>
          </w:tcPr>
          <w:p w14:paraId="1E433CCA" w14:textId="77777777" w:rsidR="00C357FC" w:rsidRPr="00B723E1" w:rsidRDefault="00C357FC" w:rsidP="007E5DF9">
            <w:pPr>
              <w:jc w:val="center"/>
              <w:rPr>
                <w:rFonts w:ascii="Minion Pro" w:hAnsi="Minion Pro" w:cs="Arial"/>
                <w:b/>
                <w:bCs/>
                <w:color w:val="000000"/>
                <w:sz w:val="20"/>
                <w:szCs w:val="20"/>
              </w:rPr>
            </w:pPr>
            <w:r w:rsidRPr="00B723E1">
              <w:rPr>
                <w:rFonts w:ascii="Minion Pro" w:hAnsi="Minion Pro" w:cs="Arial"/>
                <w:b/>
                <w:bCs/>
                <w:color w:val="000000"/>
                <w:sz w:val="20"/>
                <w:szCs w:val="20"/>
              </w:rPr>
              <w:t>£6,560</w:t>
            </w:r>
          </w:p>
        </w:tc>
        <w:tc>
          <w:tcPr>
            <w:tcW w:w="1060" w:type="dxa"/>
            <w:tcBorders>
              <w:top w:val="nil"/>
              <w:left w:val="nil"/>
              <w:bottom w:val="nil"/>
              <w:right w:val="nil"/>
            </w:tcBorders>
            <w:noWrap/>
            <w:vAlign w:val="bottom"/>
            <w:hideMark/>
          </w:tcPr>
          <w:p w14:paraId="147FC503"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60%</w:t>
            </w:r>
          </w:p>
        </w:tc>
      </w:tr>
      <w:tr w:rsidR="00C357FC" w:rsidRPr="00B723E1" w14:paraId="6B8FAD0C" w14:textId="77777777" w:rsidTr="007E5DF9">
        <w:trPr>
          <w:trHeight w:val="290"/>
        </w:trPr>
        <w:tc>
          <w:tcPr>
            <w:tcW w:w="960" w:type="dxa"/>
            <w:tcBorders>
              <w:top w:val="nil"/>
              <w:left w:val="nil"/>
              <w:bottom w:val="nil"/>
              <w:right w:val="nil"/>
            </w:tcBorders>
            <w:noWrap/>
            <w:vAlign w:val="bottom"/>
            <w:hideMark/>
          </w:tcPr>
          <w:p w14:paraId="4B2D5D64" w14:textId="77777777" w:rsidR="00C357FC" w:rsidRPr="00B723E1" w:rsidRDefault="00C357FC" w:rsidP="007E5DF9">
            <w:pPr>
              <w:jc w:val="center"/>
              <w:rPr>
                <w:rFonts w:ascii="Minion Pro" w:hAnsi="Minion Pro" w:cs="Arial"/>
                <w:color w:val="000000"/>
                <w:sz w:val="20"/>
                <w:szCs w:val="20"/>
              </w:rPr>
            </w:pPr>
          </w:p>
        </w:tc>
        <w:tc>
          <w:tcPr>
            <w:tcW w:w="960" w:type="dxa"/>
            <w:tcBorders>
              <w:top w:val="nil"/>
              <w:left w:val="nil"/>
              <w:bottom w:val="nil"/>
              <w:right w:val="nil"/>
            </w:tcBorders>
            <w:noWrap/>
            <w:vAlign w:val="bottom"/>
            <w:hideMark/>
          </w:tcPr>
          <w:p w14:paraId="2664944E" w14:textId="77777777" w:rsidR="00C357FC" w:rsidRPr="00B723E1" w:rsidRDefault="00C357FC" w:rsidP="007E5DF9">
            <w:pPr>
              <w:rPr>
                <w:rFonts w:ascii="Minion Pro" w:hAnsi="Minion Pro" w:cs="Arial"/>
                <w:sz w:val="20"/>
                <w:szCs w:val="20"/>
              </w:rPr>
            </w:pPr>
          </w:p>
        </w:tc>
        <w:tc>
          <w:tcPr>
            <w:tcW w:w="160" w:type="dxa"/>
            <w:tcBorders>
              <w:top w:val="nil"/>
              <w:left w:val="nil"/>
              <w:bottom w:val="nil"/>
              <w:right w:val="nil"/>
            </w:tcBorders>
            <w:noWrap/>
            <w:vAlign w:val="bottom"/>
            <w:hideMark/>
          </w:tcPr>
          <w:p w14:paraId="7B9A390B" w14:textId="77777777" w:rsidR="00C357FC" w:rsidRPr="00B723E1" w:rsidRDefault="00C357FC" w:rsidP="007E5DF9">
            <w:pPr>
              <w:jc w:val="center"/>
              <w:rPr>
                <w:rFonts w:ascii="Minion Pro" w:hAnsi="Minion Pro" w:cs="Arial"/>
                <w:sz w:val="20"/>
                <w:szCs w:val="20"/>
              </w:rPr>
            </w:pPr>
          </w:p>
        </w:tc>
        <w:tc>
          <w:tcPr>
            <w:tcW w:w="1420" w:type="dxa"/>
            <w:tcBorders>
              <w:top w:val="nil"/>
              <w:left w:val="nil"/>
              <w:bottom w:val="nil"/>
              <w:right w:val="nil"/>
            </w:tcBorders>
            <w:noWrap/>
            <w:vAlign w:val="bottom"/>
            <w:hideMark/>
          </w:tcPr>
          <w:p w14:paraId="668B4A7D" w14:textId="77777777" w:rsidR="00C357FC" w:rsidRPr="00B723E1" w:rsidRDefault="00C357FC" w:rsidP="007E5DF9">
            <w:pPr>
              <w:rPr>
                <w:rFonts w:ascii="Minion Pro" w:hAnsi="Minion Pro" w:cs="Arial"/>
                <w:sz w:val="20"/>
                <w:szCs w:val="20"/>
              </w:rPr>
            </w:pPr>
          </w:p>
        </w:tc>
        <w:tc>
          <w:tcPr>
            <w:tcW w:w="160" w:type="dxa"/>
            <w:tcBorders>
              <w:top w:val="nil"/>
              <w:left w:val="nil"/>
              <w:bottom w:val="nil"/>
              <w:right w:val="nil"/>
            </w:tcBorders>
            <w:noWrap/>
            <w:vAlign w:val="bottom"/>
            <w:hideMark/>
          </w:tcPr>
          <w:p w14:paraId="08B5820B" w14:textId="77777777" w:rsidR="00C357FC" w:rsidRPr="00B723E1" w:rsidRDefault="00C357FC" w:rsidP="007E5DF9">
            <w:pPr>
              <w:jc w:val="center"/>
              <w:rPr>
                <w:rFonts w:ascii="Minion Pro" w:hAnsi="Minion Pro" w:cs="Arial"/>
                <w:sz w:val="20"/>
                <w:szCs w:val="20"/>
              </w:rPr>
            </w:pPr>
          </w:p>
        </w:tc>
        <w:tc>
          <w:tcPr>
            <w:tcW w:w="960" w:type="dxa"/>
            <w:tcBorders>
              <w:top w:val="nil"/>
              <w:left w:val="nil"/>
              <w:bottom w:val="nil"/>
              <w:right w:val="nil"/>
            </w:tcBorders>
            <w:noWrap/>
            <w:vAlign w:val="bottom"/>
            <w:hideMark/>
          </w:tcPr>
          <w:p w14:paraId="364A914D" w14:textId="77777777" w:rsidR="00C357FC" w:rsidRPr="00B723E1" w:rsidRDefault="00C357FC" w:rsidP="007E5DF9">
            <w:pPr>
              <w:rPr>
                <w:rFonts w:ascii="Minion Pro" w:hAnsi="Minion Pro" w:cs="Arial"/>
                <w:sz w:val="20"/>
                <w:szCs w:val="20"/>
              </w:rPr>
            </w:pPr>
          </w:p>
        </w:tc>
        <w:tc>
          <w:tcPr>
            <w:tcW w:w="1060" w:type="dxa"/>
            <w:tcBorders>
              <w:top w:val="nil"/>
              <w:left w:val="nil"/>
              <w:bottom w:val="nil"/>
              <w:right w:val="nil"/>
            </w:tcBorders>
            <w:noWrap/>
            <w:vAlign w:val="bottom"/>
            <w:hideMark/>
          </w:tcPr>
          <w:p w14:paraId="65B4FE61" w14:textId="77777777" w:rsidR="00C357FC" w:rsidRPr="00B723E1" w:rsidRDefault="00C357FC" w:rsidP="007E5DF9">
            <w:pPr>
              <w:jc w:val="center"/>
              <w:rPr>
                <w:rFonts w:ascii="Minion Pro" w:hAnsi="Minion Pro" w:cs="Arial"/>
                <w:sz w:val="20"/>
                <w:szCs w:val="20"/>
              </w:rPr>
            </w:pPr>
          </w:p>
        </w:tc>
      </w:tr>
      <w:tr w:rsidR="00C357FC" w:rsidRPr="00B723E1" w14:paraId="77395389" w14:textId="77777777" w:rsidTr="007E5DF9">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1EE8F16" w14:textId="77777777" w:rsidR="00C357FC" w:rsidRPr="00B723E1" w:rsidRDefault="00C357FC" w:rsidP="007E5DF9">
            <w:pPr>
              <w:rPr>
                <w:rFonts w:ascii="Minion Pro" w:hAnsi="Minion Pro" w:cs="Arial"/>
                <w:b/>
                <w:bCs/>
                <w:color w:val="000000"/>
                <w:sz w:val="20"/>
                <w:szCs w:val="20"/>
              </w:rPr>
            </w:pPr>
            <w:r w:rsidRPr="00B723E1">
              <w:rPr>
                <w:rFonts w:ascii="Minion Pro" w:hAnsi="Minion Pro" w:cs="Arial"/>
                <w:b/>
                <w:bCs/>
                <w:color w:val="000000"/>
                <w:sz w:val="20"/>
                <w:szCs w:val="20"/>
              </w:rPr>
              <w:t>Cil</w:t>
            </w:r>
          </w:p>
        </w:tc>
        <w:tc>
          <w:tcPr>
            <w:tcW w:w="960" w:type="dxa"/>
            <w:tcBorders>
              <w:top w:val="single" w:sz="4" w:space="0" w:color="auto"/>
              <w:left w:val="nil"/>
              <w:bottom w:val="single" w:sz="4" w:space="0" w:color="auto"/>
              <w:right w:val="single" w:sz="4" w:space="0" w:color="auto"/>
            </w:tcBorders>
            <w:noWrap/>
            <w:vAlign w:val="bottom"/>
            <w:hideMark/>
          </w:tcPr>
          <w:p w14:paraId="37F3FDDC"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£16,660</w:t>
            </w:r>
          </w:p>
        </w:tc>
        <w:tc>
          <w:tcPr>
            <w:tcW w:w="160" w:type="dxa"/>
            <w:tcBorders>
              <w:top w:val="single" w:sz="4" w:space="0" w:color="auto"/>
              <w:left w:val="nil"/>
              <w:bottom w:val="single" w:sz="4" w:space="0" w:color="auto"/>
              <w:right w:val="single" w:sz="4" w:space="0" w:color="auto"/>
            </w:tcBorders>
            <w:noWrap/>
            <w:vAlign w:val="bottom"/>
            <w:hideMark/>
          </w:tcPr>
          <w:p w14:paraId="265EA39D"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1420" w:type="dxa"/>
            <w:tcBorders>
              <w:top w:val="single" w:sz="4" w:space="0" w:color="auto"/>
              <w:left w:val="nil"/>
              <w:bottom w:val="single" w:sz="4" w:space="0" w:color="auto"/>
              <w:right w:val="single" w:sz="4" w:space="0" w:color="auto"/>
            </w:tcBorders>
            <w:noWrap/>
            <w:vAlign w:val="bottom"/>
            <w:hideMark/>
          </w:tcPr>
          <w:p w14:paraId="17B77B7B"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£5,858</w:t>
            </w:r>
          </w:p>
        </w:tc>
        <w:tc>
          <w:tcPr>
            <w:tcW w:w="160" w:type="dxa"/>
            <w:tcBorders>
              <w:top w:val="single" w:sz="4" w:space="0" w:color="auto"/>
              <w:left w:val="nil"/>
              <w:bottom w:val="single" w:sz="4" w:space="0" w:color="auto"/>
              <w:right w:val="single" w:sz="4" w:space="0" w:color="auto"/>
            </w:tcBorders>
            <w:noWrap/>
            <w:vAlign w:val="bottom"/>
            <w:hideMark/>
          </w:tcPr>
          <w:p w14:paraId="7508CF0F"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960" w:type="dxa"/>
            <w:tcBorders>
              <w:top w:val="single" w:sz="4" w:space="0" w:color="auto"/>
              <w:left w:val="nil"/>
              <w:bottom w:val="single" w:sz="4" w:space="0" w:color="auto"/>
              <w:right w:val="single" w:sz="4" w:space="0" w:color="auto"/>
            </w:tcBorders>
            <w:noWrap/>
            <w:vAlign w:val="bottom"/>
            <w:hideMark/>
          </w:tcPr>
          <w:p w14:paraId="6DFC672F"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£10,802</w:t>
            </w:r>
          </w:p>
        </w:tc>
        <w:tc>
          <w:tcPr>
            <w:tcW w:w="1060" w:type="dxa"/>
            <w:tcBorders>
              <w:top w:val="nil"/>
              <w:left w:val="nil"/>
              <w:bottom w:val="nil"/>
              <w:right w:val="nil"/>
            </w:tcBorders>
            <w:noWrap/>
            <w:vAlign w:val="bottom"/>
            <w:hideMark/>
          </w:tcPr>
          <w:p w14:paraId="070F7648" w14:textId="77777777" w:rsidR="00C357FC" w:rsidRPr="00B723E1" w:rsidRDefault="00C357FC" w:rsidP="007E5DF9">
            <w:pPr>
              <w:jc w:val="center"/>
              <w:rPr>
                <w:rFonts w:ascii="Minion Pro" w:hAnsi="Minion Pro" w:cs="Arial"/>
                <w:color w:val="000000"/>
                <w:sz w:val="20"/>
                <w:szCs w:val="20"/>
              </w:rPr>
            </w:pPr>
          </w:p>
        </w:tc>
      </w:tr>
      <w:tr w:rsidR="00C357FC" w:rsidRPr="00B723E1" w14:paraId="3F1EE65B" w14:textId="77777777" w:rsidTr="007E5DF9">
        <w:trPr>
          <w:trHeight w:val="290"/>
        </w:trPr>
        <w:tc>
          <w:tcPr>
            <w:tcW w:w="960" w:type="dxa"/>
            <w:tcBorders>
              <w:top w:val="nil"/>
              <w:left w:val="single" w:sz="4" w:space="0" w:color="auto"/>
              <w:bottom w:val="single" w:sz="4" w:space="0" w:color="auto"/>
              <w:right w:val="single" w:sz="4" w:space="0" w:color="auto"/>
            </w:tcBorders>
            <w:noWrap/>
            <w:vAlign w:val="bottom"/>
            <w:hideMark/>
          </w:tcPr>
          <w:p w14:paraId="6D46B57D" w14:textId="77777777" w:rsidR="00C357FC" w:rsidRPr="00B723E1" w:rsidRDefault="00C357FC" w:rsidP="007E5DF9">
            <w:pPr>
              <w:rPr>
                <w:rFonts w:ascii="Minion Pro" w:hAnsi="Minion Pro" w:cs="Arial"/>
                <w:b/>
                <w:bCs/>
                <w:color w:val="000000"/>
                <w:sz w:val="20"/>
                <w:szCs w:val="20"/>
              </w:rPr>
            </w:pPr>
            <w:r w:rsidRPr="00B723E1">
              <w:rPr>
                <w:rFonts w:ascii="Minion Pro" w:hAnsi="Minion Pro" w:cs="Arial"/>
                <w:b/>
                <w:bCs/>
                <w:color w:val="000000"/>
                <w:sz w:val="20"/>
                <w:szCs w:val="20"/>
              </w:rPr>
              <w:t>Reserves</w:t>
            </w:r>
          </w:p>
        </w:tc>
        <w:tc>
          <w:tcPr>
            <w:tcW w:w="960" w:type="dxa"/>
            <w:tcBorders>
              <w:top w:val="nil"/>
              <w:left w:val="nil"/>
              <w:bottom w:val="single" w:sz="4" w:space="0" w:color="auto"/>
              <w:right w:val="single" w:sz="4" w:space="0" w:color="auto"/>
            </w:tcBorders>
            <w:noWrap/>
            <w:vAlign w:val="bottom"/>
            <w:hideMark/>
          </w:tcPr>
          <w:p w14:paraId="4CAD6D07"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£19,616</w:t>
            </w:r>
          </w:p>
        </w:tc>
        <w:tc>
          <w:tcPr>
            <w:tcW w:w="160" w:type="dxa"/>
            <w:tcBorders>
              <w:top w:val="nil"/>
              <w:left w:val="nil"/>
              <w:bottom w:val="single" w:sz="4" w:space="0" w:color="auto"/>
              <w:right w:val="single" w:sz="4" w:space="0" w:color="auto"/>
            </w:tcBorders>
            <w:noWrap/>
            <w:vAlign w:val="bottom"/>
            <w:hideMark/>
          </w:tcPr>
          <w:p w14:paraId="343C7FAF"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1420" w:type="dxa"/>
            <w:tcBorders>
              <w:top w:val="nil"/>
              <w:left w:val="nil"/>
              <w:bottom w:val="single" w:sz="4" w:space="0" w:color="auto"/>
              <w:right w:val="single" w:sz="4" w:space="0" w:color="auto"/>
            </w:tcBorders>
            <w:noWrap/>
            <w:vAlign w:val="bottom"/>
            <w:hideMark/>
          </w:tcPr>
          <w:p w14:paraId="0FFB23C2"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£1,947</w:t>
            </w:r>
          </w:p>
        </w:tc>
        <w:tc>
          <w:tcPr>
            <w:tcW w:w="160" w:type="dxa"/>
            <w:tcBorders>
              <w:top w:val="nil"/>
              <w:left w:val="nil"/>
              <w:bottom w:val="single" w:sz="4" w:space="0" w:color="auto"/>
              <w:right w:val="single" w:sz="4" w:space="0" w:color="auto"/>
            </w:tcBorders>
            <w:noWrap/>
            <w:vAlign w:val="bottom"/>
            <w:hideMark/>
          </w:tcPr>
          <w:p w14:paraId="30979262"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960" w:type="dxa"/>
            <w:tcBorders>
              <w:top w:val="nil"/>
              <w:left w:val="nil"/>
              <w:bottom w:val="single" w:sz="4" w:space="0" w:color="auto"/>
              <w:right w:val="single" w:sz="4" w:space="0" w:color="auto"/>
            </w:tcBorders>
            <w:noWrap/>
            <w:vAlign w:val="bottom"/>
            <w:hideMark/>
          </w:tcPr>
          <w:p w14:paraId="41D78953"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£17,669</w:t>
            </w:r>
          </w:p>
        </w:tc>
        <w:tc>
          <w:tcPr>
            <w:tcW w:w="1060" w:type="dxa"/>
            <w:tcBorders>
              <w:top w:val="nil"/>
              <w:left w:val="nil"/>
              <w:bottom w:val="nil"/>
              <w:right w:val="nil"/>
            </w:tcBorders>
            <w:noWrap/>
            <w:vAlign w:val="bottom"/>
            <w:hideMark/>
          </w:tcPr>
          <w:p w14:paraId="04BC1930" w14:textId="77777777" w:rsidR="00C357FC" w:rsidRPr="00B723E1" w:rsidRDefault="00C357FC" w:rsidP="007E5DF9">
            <w:pPr>
              <w:jc w:val="center"/>
              <w:rPr>
                <w:rFonts w:ascii="Minion Pro" w:hAnsi="Minion Pro" w:cs="Arial"/>
                <w:color w:val="000000"/>
                <w:sz w:val="20"/>
                <w:szCs w:val="20"/>
              </w:rPr>
            </w:pPr>
          </w:p>
        </w:tc>
      </w:tr>
      <w:tr w:rsidR="00C357FC" w:rsidRPr="00B723E1" w14:paraId="134D8140" w14:textId="77777777" w:rsidTr="007E5DF9">
        <w:trPr>
          <w:trHeight w:val="290"/>
        </w:trPr>
        <w:tc>
          <w:tcPr>
            <w:tcW w:w="960" w:type="dxa"/>
            <w:tcBorders>
              <w:top w:val="nil"/>
              <w:left w:val="single" w:sz="4" w:space="0" w:color="auto"/>
              <w:bottom w:val="single" w:sz="4" w:space="0" w:color="auto"/>
              <w:right w:val="single" w:sz="4" w:space="0" w:color="auto"/>
            </w:tcBorders>
            <w:noWrap/>
            <w:vAlign w:val="bottom"/>
            <w:hideMark/>
          </w:tcPr>
          <w:p w14:paraId="1F781970" w14:textId="77777777" w:rsidR="00C357FC" w:rsidRPr="00B723E1" w:rsidRDefault="00C357FC" w:rsidP="007E5DF9">
            <w:pPr>
              <w:rPr>
                <w:rFonts w:ascii="Minion Pro" w:hAnsi="Minion Pro" w:cs="Arial"/>
                <w:b/>
                <w:bCs/>
                <w:color w:val="000000"/>
                <w:sz w:val="20"/>
                <w:szCs w:val="20"/>
              </w:rPr>
            </w:pPr>
            <w:r w:rsidRPr="00B723E1">
              <w:rPr>
                <w:rFonts w:ascii="Minion Pro" w:hAnsi="Minion Pro" w:cs="Arial"/>
                <w:b/>
                <w:bCs/>
                <w:color w:val="000000"/>
                <w:sz w:val="20"/>
                <w:szCs w:val="20"/>
              </w:rPr>
              <w:t>Orchard</w:t>
            </w:r>
          </w:p>
        </w:tc>
        <w:tc>
          <w:tcPr>
            <w:tcW w:w="960" w:type="dxa"/>
            <w:tcBorders>
              <w:top w:val="nil"/>
              <w:left w:val="nil"/>
              <w:bottom w:val="single" w:sz="4" w:space="0" w:color="auto"/>
              <w:right w:val="single" w:sz="4" w:space="0" w:color="auto"/>
            </w:tcBorders>
            <w:noWrap/>
            <w:vAlign w:val="bottom"/>
            <w:hideMark/>
          </w:tcPr>
          <w:p w14:paraId="5D749223"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£2,903</w:t>
            </w:r>
          </w:p>
        </w:tc>
        <w:tc>
          <w:tcPr>
            <w:tcW w:w="160" w:type="dxa"/>
            <w:tcBorders>
              <w:top w:val="nil"/>
              <w:left w:val="nil"/>
              <w:bottom w:val="single" w:sz="4" w:space="0" w:color="auto"/>
              <w:right w:val="single" w:sz="4" w:space="0" w:color="auto"/>
            </w:tcBorders>
            <w:noWrap/>
            <w:vAlign w:val="bottom"/>
            <w:hideMark/>
          </w:tcPr>
          <w:p w14:paraId="5C17283F"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1420" w:type="dxa"/>
            <w:tcBorders>
              <w:top w:val="nil"/>
              <w:left w:val="nil"/>
              <w:bottom w:val="single" w:sz="4" w:space="0" w:color="auto"/>
              <w:right w:val="single" w:sz="4" w:space="0" w:color="auto"/>
            </w:tcBorders>
            <w:noWrap/>
            <w:vAlign w:val="bottom"/>
            <w:hideMark/>
          </w:tcPr>
          <w:p w14:paraId="7F6FE96D"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£220</w:t>
            </w:r>
          </w:p>
        </w:tc>
        <w:tc>
          <w:tcPr>
            <w:tcW w:w="160" w:type="dxa"/>
            <w:tcBorders>
              <w:top w:val="nil"/>
              <w:left w:val="nil"/>
              <w:bottom w:val="single" w:sz="4" w:space="0" w:color="auto"/>
              <w:right w:val="single" w:sz="4" w:space="0" w:color="auto"/>
            </w:tcBorders>
            <w:noWrap/>
            <w:vAlign w:val="bottom"/>
            <w:hideMark/>
          </w:tcPr>
          <w:p w14:paraId="035AF40F" w14:textId="77777777" w:rsidR="00C357FC" w:rsidRPr="00B723E1" w:rsidRDefault="00C357FC" w:rsidP="007E5DF9">
            <w:pPr>
              <w:rPr>
                <w:rFonts w:ascii="Minion Pro" w:hAnsi="Minion Pro" w:cs="Arial"/>
                <w:color w:val="000000"/>
                <w:sz w:val="20"/>
                <w:szCs w:val="20"/>
              </w:rPr>
            </w:pPr>
            <w:r w:rsidRPr="00B723E1">
              <w:rPr>
                <w:rFonts w:ascii="Minion Pro" w:hAnsi="Minion Pro" w:cs="Arial"/>
                <w:color w:val="000000"/>
                <w:sz w:val="20"/>
                <w:szCs w:val="20"/>
              </w:rPr>
              <w:t> </w:t>
            </w:r>
          </w:p>
        </w:tc>
        <w:tc>
          <w:tcPr>
            <w:tcW w:w="960" w:type="dxa"/>
            <w:tcBorders>
              <w:top w:val="nil"/>
              <w:left w:val="nil"/>
              <w:bottom w:val="single" w:sz="4" w:space="0" w:color="auto"/>
              <w:right w:val="single" w:sz="4" w:space="0" w:color="auto"/>
            </w:tcBorders>
            <w:noWrap/>
            <w:vAlign w:val="bottom"/>
            <w:hideMark/>
          </w:tcPr>
          <w:p w14:paraId="5351A7DC" w14:textId="77777777" w:rsidR="00C357FC" w:rsidRPr="00B723E1" w:rsidRDefault="00C357FC" w:rsidP="007E5DF9">
            <w:pPr>
              <w:jc w:val="center"/>
              <w:rPr>
                <w:rFonts w:ascii="Minion Pro" w:hAnsi="Minion Pro" w:cs="Arial"/>
                <w:color w:val="000000"/>
                <w:sz w:val="20"/>
                <w:szCs w:val="20"/>
              </w:rPr>
            </w:pPr>
            <w:r w:rsidRPr="00B723E1">
              <w:rPr>
                <w:rFonts w:ascii="Minion Pro" w:hAnsi="Minion Pro" w:cs="Arial"/>
                <w:color w:val="000000"/>
                <w:sz w:val="20"/>
                <w:szCs w:val="20"/>
              </w:rPr>
              <w:t>£2,683</w:t>
            </w:r>
          </w:p>
        </w:tc>
        <w:tc>
          <w:tcPr>
            <w:tcW w:w="1060" w:type="dxa"/>
            <w:tcBorders>
              <w:top w:val="nil"/>
              <w:left w:val="nil"/>
              <w:bottom w:val="nil"/>
              <w:right w:val="nil"/>
            </w:tcBorders>
            <w:noWrap/>
            <w:vAlign w:val="bottom"/>
            <w:hideMark/>
          </w:tcPr>
          <w:p w14:paraId="7EA1768A" w14:textId="77777777" w:rsidR="00C357FC" w:rsidRPr="00B723E1" w:rsidRDefault="00C357FC" w:rsidP="007E5DF9">
            <w:pPr>
              <w:jc w:val="center"/>
              <w:rPr>
                <w:rFonts w:ascii="Minion Pro" w:hAnsi="Minion Pro" w:cs="Arial"/>
                <w:color w:val="000000"/>
                <w:sz w:val="20"/>
                <w:szCs w:val="20"/>
              </w:rPr>
            </w:pPr>
          </w:p>
        </w:tc>
      </w:tr>
    </w:tbl>
    <w:p w14:paraId="1F642422" w14:textId="77777777" w:rsidR="00C357FC" w:rsidRPr="00B723E1" w:rsidRDefault="00C357FC" w:rsidP="00C357FC">
      <w:pPr>
        <w:pStyle w:val="NoSpacing"/>
        <w:rPr>
          <w:rFonts w:ascii="Minion Pro" w:hAnsi="Minion Pro" w:cs="Arial"/>
          <w:sz w:val="20"/>
          <w:szCs w:val="20"/>
        </w:rPr>
      </w:pPr>
    </w:p>
    <w:p w14:paraId="5FCAE273"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u w:val="single"/>
        </w:rPr>
      </w:pPr>
      <w:r w:rsidRPr="00B723E1">
        <w:rPr>
          <w:rFonts w:ascii="Minion Pro" w:eastAsia="Arial" w:hAnsi="Minion Pro" w:cs="Arial"/>
          <w:sz w:val="20"/>
          <w:szCs w:val="20"/>
          <w:u w:val="single"/>
        </w:rPr>
        <w:t>2025/913</w:t>
      </w:r>
      <w:r w:rsidRPr="00B723E1">
        <w:rPr>
          <w:rFonts w:ascii="Minion Pro" w:eastAsia="Arial" w:hAnsi="Minion Pro" w:cs="Arial"/>
          <w:sz w:val="20"/>
          <w:szCs w:val="20"/>
          <w:u w:val="single"/>
        </w:rPr>
        <w:tab/>
        <w:t xml:space="preserve">Finance: </w:t>
      </w:r>
    </w:p>
    <w:p w14:paraId="055E352A"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eastAsia="Arial" w:hAnsi="Minion Pro" w:cs="Arial"/>
          <w:sz w:val="20"/>
          <w:szCs w:val="20"/>
        </w:rPr>
      </w:pPr>
      <w:r w:rsidRPr="00B723E1">
        <w:rPr>
          <w:rFonts w:ascii="Minion Pro" w:eastAsia="Arial" w:hAnsi="Minion Pro" w:cs="Arial"/>
          <w:sz w:val="20"/>
          <w:szCs w:val="20"/>
        </w:rPr>
        <w:t>Figures taken 31.08.2025 14.35.</w:t>
      </w:r>
    </w:p>
    <w:p w14:paraId="0A2A4881"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r w:rsidRPr="00B723E1">
        <w:rPr>
          <w:rFonts w:ascii="Minion Pro" w:eastAsia="Arial" w:hAnsi="Minion Pro" w:cs="Arial"/>
          <w:sz w:val="20"/>
          <w:szCs w:val="20"/>
          <w:u w:val="single"/>
        </w:rPr>
        <w:t xml:space="preserve">Accounts  </w:t>
      </w:r>
    </w:p>
    <w:p w14:paraId="132C31D7"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Minion Pro" w:eastAsia="Arial" w:hAnsi="Minion Pro" w:cs="Arial"/>
          <w:sz w:val="20"/>
          <w:szCs w:val="20"/>
        </w:rPr>
      </w:pPr>
      <w:r w:rsidRPr="00B723E1">
        <w:rPr>
          <w:rFonts w:ascii="Minion Pro" w:eastAsia="Arial" w:hAnsi="Minion Pro" w:cs="Arial"/>
          <w:sz w:val="20"/>
          <w:szCs w:val="20"/>
        </w:rPr>
        <w:t xml:space="preserve">Account Balances: </w:t>
      </w:r>
      <w:r w:rsidRPr="00B723E1">
        <w:rPr>
          <w:rFonts w:ascii="Minion Pro" w:eastAsia="Arial" w:hAnsi="Minion Pro" w:cs="Arial"/>
          <w:sz w:val="20"/>
          <w:szCs w:val="20"/>
        </w:rPr>
        <w:tab/>
      </w:r>
    </w:p>
    <w:p w14:paraId="2180C8B1" w14:textId="4D831492"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Minion Pro" w:eastAsia="Arial" w:hAnsi="Minion Pro" w:cs="Arial"/>
          <w:b/>
          <w:bCs/>
          <w:sz w:val="20"/>
          <w:szCs w:val="20"/>
        </w:rPr>
      </w:pPr>
      <w:r w:rsidRPr="00B723E1">
        <w:rPr>
          <w:rFonts w:ascii="Minion Pro" w:eastAsia="Arial" w:hAnsi="Minion Pro" w:cs="Arial"/>
          <w:b/>
          <w:bCs/>
          <w:sz w:val="20"/>
          <w:szCs w:val="20"/>
          <w:u w:val="single"/>
        </w:rPr>
        <w:t>Cheque Account</w:t>
      </w:r>
      <w:r w:rsidRPr="00B723E1">
        <w:rPr>
          <w:rFonts w:ascii="Minion Pro" w:eastAsia="Arial" w:hAnsi="Minion Pro" w:cs="Arial"/>
          <w:sz w:val="20"/>
          <w:szCs w:val="20"/>
        </w:rPr>
        <w:t xml:space="preserve"> </w:t>
      </w:r>
      <w:r w:rsidRPr="00B723E1">
        <w:rPr>
          <w:rFonts w:ascii="Minion Pro" w:eastAsia="Arial" w:hAnsi="Minion Pro" w:cs="Arial"/>
          <w:sz w:val="20"/>
          <w:szCs w:val="20"/>
        </w:rPr>
        <w:tab/>
      </w:r>
      <w:r w:rsidRPr="00B723E1">
        <w:rPr>
          <w:rFonts w:ascii="Minion Pro" w:eastAsia="Arial" w:hAnsi="Minion Pro" w:cs="Arial"/>
          <w:b/>
          <w:bCs/>
          <w:sz w:val="20"/>
          <w:szCs w:val="20"/>
          <w:u w:val="single"/>
        </w:rPr>
        <w:t>£</w:t>
      </w:r>
      <w:r w:rsidRPr="00B723E1">
        <w:rPr>
          <w:rFonts w:ascii="Minion Pro" w:eastAsia="Arial" w:hAnsi="Minion Pro" w:cs="Arial"/>
          <w:b/>
          <w:bCs/>
          <w:sz w:val="20"/>
          <w:szCs w:val="20"/>
          <w:u w:val="single"/>
        </w:rPr>
        <w:tab/>
        <w:t>148.43</w:t>
      </w:r>
      <w:r w:rsidRPr="00B723E1">
        <w:rPr>
          <w:rFonts w:ascii="Minion Pro" w:eastAsia="Arial" w:hAnsi="Minion Pro" w:cs="Arial"/>
          <w:b/>
          <w:bCs/>
          <w:sz w:val="20"/>
          <w:szCs w:val="20"/>
          <w:u w:val="single"/>
        </w:rPr>
        <w:tab/>
      </w:r>
      <w:r w:rsidR="00ED7EE2">
        <w:rPr>
          <w:rFonts w:ascii="Minion Pro" w:eastAsia="Arial" w:hAnsi="Minion Pro" w:cs="Arial"/>
          <w:b/>
          <w:bCs/>
          <w:sz w:val="20"/>
          <w:szCs w:val="20"/>
          <w:u w:val="single"/>
        </w:rPr>
        <w:tab/>
      </w:r>
      <w:r w:rsidRPr="00B723E1">
        <w:rPr>
          <w:rFonts w:ascii="Minion Pro" w:eastAsia="Arial" w:hAnsi="Minion Pro" w:cs="Arial"/>
          <w:b/>
          <w:bCs/>
          <w:sz w:val="20"/>
          <w:szCs w:val="20"/>
          <w:u w:val="single"/>
        </w:rPr>
        <w:t>@ 0% Interest</w:t>
      </w:r>
    </w:p>
    <w:p w14:paraId="64A001FE"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Minion Pro" w:eastAsia="Arial" w:hAnsi="Minion Pro" w:cs="Arial"/>
          <w:sz w:val="20"/>
          <w:szCs w:val="20"/>
        </w:rPr>
      </w:pPr>
    </w:p>
    <w:p w14:paraId="6979695A"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720"/>
        <w:rPr>
          <w:rFonts w:ascii="Minion Pro" w:eastAsia="Arial" w:hAnsi="Minion Pro" w:cs="Arial"/>
          <w:sz w:val="20"/>
          <w:szCs w:val="20"/>
        </w:rPr>
      </w:pPr>
      <w:r w:rsidRPr="00B723E1">
        <w:rPr>
          <w:rFonts w:ascii="Minion Pro" w:eastAsia="Arial" w:hAnsi="Minion Pro" w:cs="Arial"/>
          <w:b/>
          <w:bCs/>
          <w:sz w:val="20"/>
          <w:szCs w:val="20"/>
          <w:u w:val="single"/>
        </w:rPr>
        <w:t>Saving Account</w:t>
      </w:r>
      <w:r w:rsidRPr="00B723E1">
        <w:rPr>
          <w:rFonts w:ascii="Minion Pro" w:eastAsia="Arial" w:hAnsi="Minion Pro" w:cs="Arial"/>
          <w:sz w:val="20"/>
          <w:szCs w:val="20"/>
        </w:rPr>
        <w:tab/>
      </w:r>
      <w:r w:rsidRPr="00B723E1">
        <w:rPr>
          <w:rFonts w:ascii="Minion Pro" w:eastAsia="Arial" w:hAnsi="Minion Pro" w:cs="Arial"/>
          <w:sz w:val="20"/>
          <w:szCs w:val="20"/>
        </w:rPr>
        <w:tab/>
      </w:r>
      <w:r w:rsidRPr="00B723E1">
        <w:rPr>
          <w:rFonts w:ascii="Minion Pro" w:eastAsia="Arial" w:hAnsi="Minion Pro" w:cs="Arial"/>
          <w:b/>
          <w:bCs/>
          <w:sz w:val="20"/>
          <w:szCs w:val="20"/>
        </w:rPr>
        <w:t xml:space="preserve"> </w:t>
      </w:r>
      <w:r w:rsidRPr="00B723E1">
        <w:rPr>
          <w:rFonts w:ascii="Minion Pro" w:eastAsia="Arial" w:hAnsi="Minion Pro" w:cs="Arial"/>
          <w:b/>
          <w:bCs/>
          <w:sz w:val="20"/>
          <w:szCs w:val="20"/>
          <w:u w:val="single"/>
        </w:rPr>
        <w:t xml:space="preserve">£ </w:t>
      </w:r>
      <w:r w:rsidRPr="00B723E1">
        <w:rPr>
          <w:rFonts w:ascii="Minion Pro" w:eastAsia="Arial" w:hAnsi="Minion Pro" w:cs="Arial"/>
          <w:b/>
          <w:bCs/>
          <w:sz w:val="20"/>
          <w:szCs w:val="20"/>
          <w:u w:val="single"/>
        </w:rPr>
        <w:tab/>
        <w:t>37,762.07</w:t>
      </w:r>
      <w:r w:rsidRPr="00B723E1">
        <w:rPr>
          <w:rFonts w:ascii="Minion Pro" w:eastAsia="Arial" w:hAnsi="Minion Pro" w:cs="Arial"/>
          <w:b/>
          <w:bCs/>
          <w:sz w:val="20"/>
          <w:szCs w:val="20"/>
          <w:u w:val="single"/>
        </w:rPr>
        <w:tab/>
        <w:t>@ 1.21% Interest</w:t>
      </w:r>
    </w:p>
    <w:p w14:paraId="71CB9A1A"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left="2880" w:firstLine="720"/>
        <w:rPr>
          <w:rFonts w:ascii="Minion Pro" w:eastAsia="Arial" w:hAnsi="Minion Pro" w:cs="Arial"/>
          <w:sz w:val="20"/>
          <w:szCs w:val="20"/>
        </w:rPr>
      </w:pPr>
    </w:p>
    <w:p w14:paraId="2AE3D3AE"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Minion Pro" w:eastAsia="Arial" w:hAnsi="Minion Pro" w:cs="Arial"/>
          <w:sz w:val="20"/>
          <w:szCs w:val="20"/>
        </w:rPr>
      </w:pPr>
      <w:r w:rsidRPr="00B723E1">
        <w:rPr>
          <w:rFonts w:ascii="Minion Pro" w:eastAsia="Arial" w:hAnsi="Minion Pro" w:cs="Arial"/>
          <w:sz w:val="20"/>
          <w:szCs w:val="20"/>
        </w:rPr>
        <w:t>Earmarked reserves:</w:t>
      </w:r>
    </w:p>
    <w:p w14:paraId="013C73FC" w14:textId="77777777" w:rsidR="00C357FC" w:rsidRPr="00B723E1" w:rsidRDefault="00C357FC" w:rsidP="00C357FC">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Minion Pro" w:eastAsia="Arial" w:hAnsi="Minion Pro" w:cs="Arial"/>
          <w:sz w:val="20"/>
          <w:szCs w:val="20"/>
        </w:rPr>
      </w:pPr>
      <w:r w:rsidRPr="00B723E1">
        <w:rPr>
          <w:rFonts w:ascii="Minion Pro" w:eastAsia="Arial" w:hAnsi="Minion Pro" w:cs="Arial"/>
          <w:sz w:val="20"/>
          <w:szCs w:val="20"/>
        </w:rPr>
        <w:lastRenderedPageBreak/>
        <w:t xml:space="preserve">Orchard Account </w:t>
      </w:r>
      <w:r w:rsidRPr="00B723E1">
        <w:rPr>
          <w:rFonts w:ascii="Minion Pro" w:eastAsia="Arial" w:hAnsi="Minion Pro" w:cs="Arial"/>
          <w:sz w:val="20"/>
          <w:szCs w:val="20"/>
        </w:rPr>
        <w:tab/>
      </w:r>
      <w:r w:rsidRPr="00B723E1">
        <w:rPr>
          <w:rFonts w:ascii="Minion Pro" w:eastAsia="Arial" w:hAnsi="Minion Pro" w:cs="Arial"/>
          <w:sz w:val="20"/>
          <w:szCs w:val="20"/>
        </w:rPr>
        <w:tab/>
        <w:t>£2,801</w:t>
      </w:r>
      <w:r w:rsidRPr="00B723E1">
        <w:rPr>
          <w:rFonts w:ascii="Minion Pro" w:eastAsia="Arial" w:hAnsi="Minion Pro" w:cs="Arial"/>
          <w:sz w:val="20"/>
          <w:szCs w:val="20"/>
        </w:rPr>
        <w:tab/>
      </w:r>
    </w:p>
    <w:p w14:paraId="073A3FC0" w14:textId="38B8F763" w:rsidR="00C357FC" w:rsidRPr="00B723E1" w:rsidRDefault="00C357FC" w:rsidP="00C357FC">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Minion Pro" w:eastAsia="Arial" w:hAnsi="Minion Pro" w:cs="Arial"/>
          <w:sz w:val="20"/>
          <w:szCs w:val="20"/>
        </w:rPr>
      </w:pPr>
      <w:r w:rsidRPr="00B723E1">
        <w:rPr>
          <w:rFonts w:ascii="Minion Pro" w:eastAsia="Arial" w:hAnsi="Minion Pro" w:cs="Arial"/>
          <w:sz w:val="20"/>
          <w:szCs w:val="20"/>
        </w:rPr>
        <w:t>General Reserve.</w:t>
      </w:r>
      <w:r w:rsidRPr="00B723E1">
        <w:rPr>
          <w:rFonts w:ascii="Minion Pro" w:eastAsia="Arial" w:hAnsi="Minion Pro" w:cs="Arial"/>
          <w:sz w:val="20"/>
          <w:szCs w:val="20"/>
        </w:rPr>
        <w:tab/>
      </w:r>
      <w:r w:rsidRPr="00B723E1">
        <w:rPr>
          <w:rFonts w:ascii="Minion Pro" w:eastAsia="Arial" w:hAnsi="Minion Pro" w:cs="Arial"/>
          <w:sz w:val="20"/>
          <w:szCs w:val="20"/>
        </w:rPr>
        <w:tab/>
      </w:r>
      <w:r w:rsidR="00ED7EE2">
        <w:rPr>
          <w:rFonts w:ascii="Minion Pro" w:eastAsia="Arial" w:hAnsi="Minion Pro" w:cs="Arial"/>
          <w:sz w:val="20"/>
          <w:szCs w:val="20"/>
        </w:rPr>
        <w:tab/>
      </w:r>
      <w:r w:rsidRPr="00B723E1">
        <w:rPr>
          <w:rFonts w:ascii="Minion Pro" w:eastAsia="Arial" w:hAnsi="Minion Pro" w:cs="Arial"/>
          <w:sz w:val="20"/>
          <w:szCs w:val="20"/>
        </w:rPr>
        <w:t>£17,549</w:t>
      </w:r>
    </w:p>
    <w:p w14:paraId="60AC5AE0" w14:textId="77777777" w:rsidR="00C357FC" w:rsidRPr="00B723E1" w:rsidRDefault="00C357FC" w:rsidP="00C357FC">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Minion Pro" w:eastAsia="Arial" w:hAnsi="Minion Pro" w:cs="Arial"/>
          <w:sz w:val="20"/>
          <w:szCs w:val="20"/>
        </w:rPr>
      </w:pPr>
      <w:r w:rsidRPr="00B723E1">
        <w:rPr>
          <w:rFonts w:ascii="Minion Pro" w:eastAsia="Arial" w:hAnsi="Minion Pro" w:cs="Arial"/>
          <w:sz w:val="20"/>
          <w:szCs w:val="20"/>
        </w:rPr>
        <w:t>Infrastructure &amp; Sustainability</w:t>
      </w:r>
      <w:r w:rsidRPr="00B723E1">
        <w:rPr>
          <w:rFonts w:ascii="Minion Pro" w:eastAsia="Arial" w:hAnsi="Minion Pro" w:cs="Arial"/>
          <w:sz w:val="20"/>
          <w:szCs w:val="20"/>
        </w:rPr>
        <w:tab/>
        <w:t>£ 3,178</w:t>
      </w:r>
    </w:p>
    <w:p w14:paraId="4F273C92" w14:textId="77777777" w:rsidR="00C357FC" w:rsidRPr="00B723E1" w:rsidRDefault="00C357FC" w:rsidP="00C357FC">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Minion Pro" w:eastAsia="Arial" w:hAnsi="Minion Pro" w:cs="Arial"/>
          <w:sz w:val="20"/>
          <w:szCs w:val="20"/>
        </w:rPr>
      </w:pPr>
      <w:r w:rsidRPr="00B723E1">
        <w:rPr>
          <w:rFonts w:ascii="Minion Pro" w:eastAsia="Arial" w:hAnsi="Minion Pro" w:cs="Arial"/>
          <w:sz w:val="20"/>
          <w:szCs w:val="20"/>
        </w:rPr>
        <w:t>Legal Challenges V Pylons.</w:t>
      </w:r>
      <w:r w:rsidRPr="00B723E1">
        <w:rPr>
          <w:rFonts w:ascii="Minion Pro" w:eastAsia="Arial" w:hAnsi="Minion Pro" w:cs="Arial"/>
          <w:sz w:val="20"/>
          <w:szCs w:val="20"/>
        </w:rPr>
        <w:tab/>
        <w:t>£10,000   reduce</w:t>
      </w:r>
    </w:p>
    <w:p w14:paraId="2F4B927E" w14:textId="77777777" w:rsidR="00C357FC" w:rsidRPr="00B723E1" w:rsidRDefault="00C357FC" w:rsidP="00C357FC">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Minion Pro" w:eastAsia="Arial" w:hAnsi="Minion Pro" w:cs="Arial"/>
          <w:sz w:val="20"/>
          <w:szCs w:val="20"/>
        </w:rPr>
      </w:pPr>
      <w:r w:rsidRPr="00B723E1">
        <w:rPr>
          <w:rFonts w:ascii="Minion Pro" w:eastAsia="Arial" w:hAnsi="Minion Pro" w:cs="Arial"/>
          <w:sz w:val="20"/>
          <w:szCs w:val="20"/>
        </w:rPr>
        <w:t xml:space="preserve">Cil. </w:t>
      </w:r>
      <w:r w:rsidRPr="00B723E1">
        <w:rPr>
          <w:rFonts w:ascii="Minion Pro" w:eastAsia="Arial" w:hAnsi="Minion Pro" w:cs="Arial"/>
          <w:sz w:val="20"/>
          <w:szCs w:val="20"/>
        </w:rPr>
        <w:tab/>
      </w:r>
      <w:r w:rsidRPr="00B723E1">
        <w:rPr>
          <w:rFonts w:ascii="Minion Pro" w:eastAsia="Arial" w:hAnsi="Minion Pro" w:cs="Arial"/>
          <w:sz w:val="20"/>
          <w:szCs w:val="20"/>
        </w:rPr>
        <w:tab/>
      </w:r>
      <w:r w:rsidRPr="00B723E1">
        <w:rPr>
          <w:rFonts w:ascii="Minion Pro" w:eastAsia="Arial" w:hAnsi="Minion Pro" w:cs="Arial"/>
          <w:sz w:val="20"/>
          <w:szCs w:val="20"/>
        </w:rPr>
        <w:tab/>
      </w:r>
      <w:r w:rsidRPr="00B723E1">
        <w:rPr>
          <w:rFonts w:ascii="Minion Pro" w:eastAsia="Arial" w:hAnsi="Minion Pro" w:cs="Arial"/>
          <w:sz w:val="20"/>
          <w:szCs w:val="20"/>
        </w:rPr>
        <w:tab/>
        <w:t>£10,802</w:t>
      </w:r>
    </w:p>
    <w:p w14:paraId="013FC35E" w14:textId="77777777" w:rsidR="00C357FC" w:rsidRPr="00B723E1" w:rsidRDefault="00C357FC" w:rsidP="00C357FC">
      <w:pPr>
        <w:pBdr>
          <w:top w:val="single" w:sz="4" w:space="0" w:color="auto"/>
        </w:pBdr>
        <w:spacing w:line="276" w:lineRule="auto"/>
        <w:ind w:left="720" w:firstLine="720"/>
        <w:rPr>
          <w:rFonts w:ascii="Minion Pro" w:eastAsia="Arial" w:hAnsi="Minion Pro" w:cs="Arial"/>
          <w:b/>
          <w:bCs/>
          <w:sz w:val="20"/>
          <w:szCs w:val="20"/>
          <w:u w:val="single"/>
        </w:rPr>
      </w:pPr>
    </w:p>
    <w:p w14:paraId="0636AD97" w14:textId="77777777" w:rsidR="00C357FC" w:rsidRPr="00B723E1" w:rsidRDefault="00C357FC" w:rsidP="00C357FC">
      <w:pPr>
        <w:pBdr>
          <w:top w:val="single" w:sz="4" w:space="0" w:color="auto"/>
        </w:pBdr>
        <w:spacing w:line="276" w:lineRule="auto"/>
        <w:ind w:left="720" w:firstLine="720"/>
        <w:rPr>
          <w:rFonts w:ascii="Minion Pro" w:eastAsia="Arial" w:hAnsi="Minion Pro" w:cs="Arial"/>
          <w:b/>
          <w:bCs/>
          <w:sz w:val="20"/>
          <w:szCs w:val="20"/>
          <w:highlight w:val="yellow"/>
          <w:u w:val="single"/>
        </w:rPr>
      </w:pPr>
      <w:r w:rsidRPr="00B723E1">
        <w:rPr>
          <w:rFonts w:ascii="Minion Pro" w:eastAsia="Arial" w:hAnsi="Minion Pro" w:cs="Arial"/>
          <w:b/>
          <w:bCs/>
          <w:sz w:val="20"/>
          <w:szCs w:val="20"/>
          <w:u w:val="single"/>
        </w:rPr>
        <w:t>Total</w:t>
      </w:r>
      <w:r w:rsidRPr="00B723E1">
        <w:rPr>
          <w:rFonts w:ascii="Minion Pro" w:eastAsia="Arial" w:hAnsi="Minion Pro" w:cs="Arial"/>
          <w:b/>
          <w:bCs/>
          <w:sz w:val="20"/>
          <w:szCs w:val="20"/>
          <w:u w:val="single"/>
        </w:rPr>
        <w:tab/>
      </w:r>
      <w:r w:rsidRPr="00B723E1">
        <w:rPr>
          <w:rFonts w:ascii="Minion Pro" w:eastAsia="Arial" w:hAnsi="Minion Pro" w:cs="Arial"/>
          <w:b/>
          <w:bCs/>
          <w:sz w:val="20"/>
          <w:szCs w:val="20"/>
          <w:u w:val="single"/>
        </w:rPr>
        <w:tab/>
      </w:r>
      <w:r w:rsidRPr="00B723E1">
        <w:rPr>
          <w:rFonts w:ascii="Minion Pro" w:eastAsia="Arial" w:hAnsi="Minion Pro" w:cs="Arial"/>
          <w:b/>
          <w:bCs/>
          <w:sz w:val="20"/>
          <w:szCs w:val="20"/>
          <w:u w:val="single"/>
        </w:rPr>
        <w:tab/>
      </w:r>
      <w:r w:rsidRPr="00B723E1">
        <w:rPr>
          <w:rFonts w:ascii="Minion Pro" w:eastAsia="Arial" w:hAnsi="Minion Pro" w:cs="Arial"/>
          <w:b/>
          <w:bCs/>
          <w:sz w:val="20"/>
          <w:szCs w:val="20"/>
          <w:u w:val="single"/>
        </w:rPr>
        <w:tab/>
      </w:r>
      <w:r w:rsidRPr="00B723E1">
        <w:rPr>
          <w:rFonts w:ascii="Minion Pro" w:eastAsia="Arial" w:hAnsi="Minion Pro" w:cs="Arial"/>
          <w:b/>
          <w:bCs/>
          <w:sz w:val="20"/>
          <w:szCs w:val="20"/>
          <w:u w:val="single"/>
        </w:rPr>
        <w:tab/>
        <w:t>£37,910.50</w:t>
      </w:r>
    </w:p>
    <w:p w14:paraId="56C0A4F8" w14:textId="77777777" w:rsidR="009E0BD1" w:rsidRPr="009E0BD1" w:rsidRDefault="009E0BD1" w:rsidP="00C357FC">
      <w:pPr>
        <w:spacing w:line="276" w:lineRule="auto"/>
        <w:rPr>
          <w:rFonts w:ascii="Minion Pro" w:eastAsia="Arial" w:hAnsi="Minion Pro" w:cs="Arial"/>
          <w:b/>
          <w:bCs/>
          <w:i/>
          <w:iCs/>
          <w:sz w:val="20"/>
          <w:szCs w:val="20"/>
          <w:u w:val="single"/>
        </w:rPr>
      </w:pPr>
      <w:r w:rsidRPr="009E0BD1">
        <w:rPr>
          <w:rFonts w:ascii="Minion Pro" w:eastAsia="Arial" w:hAnsi="Minion Pro" w:cs="Arial"/>
          <w:b/>
          <w:bCs/>
          <w:i/>
          <w:iCs/>
          <w:sz w:val="20"/>
          <w:szCs w:val="20"/>
          <w:u w:val="single"/>
        </w:rPr>
        <w:t>Resolution:</w:t>
      </w:r>
      <w:r w:rsidRPr="009E0BD1">
        <w:rPr>
          <w:rFonts w:ascii="Minion Pro" w:eastAsia="Arial" w:hAnsi="Minion Pro" w:cs="Arial"/>
          <w:b/>
          <w:bCs/>
          <w:i/>
          <w:iCs/>
          <w:sz w:val="20"/>
          <w:szCs w:val="20"/>
          <w:u w:val="single"/>
        </w:rPr>
        <w:tab/>
        <w:t>The accounts were noted.</w:t>
      </w:r>
    </w:p>
    <w:p w14:paraId="7AAE356C" w14:textId="5ED2C446" w:rsidR="00C357FC" w:rsidRPr="00B723E1" w:rsidRDefault="00C357FC" w:rsidP="00C357FC">
      <w:pPr>
        <w:spacing w:line="276" w:lineRule="auto"/>
        <w:rPr>
          <w:rFonts w:ascii="Minion Pro" w:eastAsia="Arial" w:hAnsi="Minion Pro" w:cs="Arial"/>
          <w:sz w:val="20"/>
          <w:szCs w:val="20"/>
        </w:rPr>
      </w:pPr>
      <w:r w:rsidRPr="00B723E1">
        <w:rPr>
          <w:rFonts w:ascii="Minion Pro" w:eastAsia="Arial" w:hAnsi="Minion Pro" w:cs="Arial"/>
          <w:sz w:val="20"/>
          <w:szCs w:val="20"/>
        </w:rPr>
        <w:tab/>
      </w:r>
      <w:r w:rsidRPr="00B723E1">
        <w:rPr>
          <w:rFonts w:ascii="Minion Pro" w:eastAsia="Arial" w:hAnsi="Minion Pro" w:cs="Arial"/>
          <w:sz w:val="20"/>
          <w:szCs w:val="20"/>
        </w:rPr>
        <w:tab/>
      </w:r>
      <w:r w:rsidRPr="00B723E1">
        <w:rPr>
          <w:rFonts w:ascii="Minion Pro" w:eastAsia="Arial" w:hAnsi="Minion Pro" w:cs="Arial"/>
          <w:sz w:val="20"/>
          <w:szCs w:val="20"/>
        </w:rPr>
        <w:tab/>
      </w:r>
      <w:r w:rsidRPr="00B723E1">
        <w:rPr>
          <w:rFonts w:ascii="Minion Pro" w:eastAsia="Arial" w:hAnsi="Minion Pro" w:cs="Arial"/>
          <w:sz w:val="20"/>
          <w:szCs w:val="20"/>
        </w:rPr>
        <w:tab/>
      </w:r>
    </w:p>
    <w:p w14:paraId="08446516" w14:textId="77777777" w:rsidR="00C357FC" w:rsidRPr="00B723E1" w:rsidRDefault="00C357FC" w:rsidP="00C357FC">
      <w:pPr>
        <w:spacing w:line="276" w:lineRule="auto"/>
        <w:rPr>
          <w:rFonts w:ascii="Minion Pro" w:eastAsia="Arial" w:hAnsi="Minion Pro" w:cs="Arial"/>
          <w:sz w:val="20"/>
          <w:szCs w:val="20"/>
          <w:u w:val="single"/>
        </w:rPr>
      </w:pPr>
      <w:r w:rsidRPr="00B723E1">
        <w:rPr>
          <w:rFonts w:ascii="Minion Pro" w:eastAsia="Arial" w:hAnsi="Minion Pro" w:cs="Arial"/>
          <w:sz w:val="20"/>
          <w:szCs w:val="20"/>
          <w:u w:val="single"/>
        </w:rPr>
        <w:t xml:space="preserve"> 2025/914</w:t>
      </w:r>
      <w:r w:rsidRPr="00B723E1">
        <w:rPr>
          <w:rFonts w:ascii="Minion Pro" w:eastAsia="Arial" w:hAnsi="Minion Pro" w:cs="Arial"/>
          <w:sz w:val="20"/>
          <w:szCs w:val="20"/>
          <w:u w:val="single"/>
        </w:rPr>
        <w:tab/>
        <w:t>Payments for approval.</w:t>
      </w:r>
    </w:p>
    <w:p w14:paraId="42E69FFC" w14:textId="77777777" w:rsidR="00C357FC" w:rsidRDefault="00C357FC" w:rsidP="00C357FC">
      <w:pPr>
        <w:spacing w:line="276" w:lineRule="auto"/>
        <w:rPr>
          <w:rFonts w:ascii="Minion Pro" w:eastAsia="Arial" w:hAnsi="Minion Pro" w:cs="Arial"/>
          <w:sz w:val="20"/>
          <w:szCs w:val="20"/>
        </w:rPr>
      </w:pPr>
      <w:r w:rsidRPr="00B723E1">
        <w:rPr>
          <w:rFonts w:ascii="Minion Pro" w:eastAsia="Arial" w:hAnsi="Minion Pro" w:cs="Arial"/>
          <w:sz w:val="20"/>
          <w:szCs w:val="20"/>
        </w:rPr>
        <w:t xml:space="preserve">                  </w:t>
      </w:r>
      <w:r w:rsidRPr="00B723E1">
        <w:rPr>
          <w:rFonts w:ascii="Minion Pro" w:eastAsia="Arial" w:hAnsi="Minion Pro" w:cs="Arial"/>
          <w:sz w:val="20"/>
          <w:szCs w:val="20"/>
        </w:rPr>
        <w:tab/>
        <w:t>To approve the following payments:</w:t>
      </w:r>
    </w:p>
    <w:tbl>
      <w:tblPr>
        <w:tblW w:w="10247" w:type="dxa"/>
        <w:tblLook w:val="04A0" w:firstRow="1" w:lastRow="0" w:firstColumn="1" w:lastColumn="0" w:noHBand="0" w:noVBand="1"/>
      </w:tblPr>
      <w:tblGrid>
        <w:gridCol w:w="2887"/>
        <w:gridCol w:w="3880"/>
        <w:gridCol w:w="2380"/>
        <w:gridCol w:w="1100"/>
      </w:tblGrid>
      <w:tr w:rsidR="002A12C5" w14:paraId="714B3236" w14:textId="77777777" w:rsidTr="002A12C5">
        <w:trPr>
          <w:trHeight w:val="1860"/>
        </w:trPr>
        <w:tc>
          <w:tcPr>
            <w:tcW w:w="2887" w:type="dxa"/>
            <w:tcBorders>
              <w:top w:val="single" w:sz="4" w:space="0" w:color="auto"/>
              <w:left w:val="single" w:sz="4" w:space="0" w:color="auto"/>
              <w:bottom w:val="nil"/>
              <w:right w:val="single" w:sz="4" w:space="0" w:color="auto"/>
            </w:tcBorders>
            <w:shd w:val="clear" w:color="000000" w:fill="00B050"/>
            <w:noWrap/>
            <w:vAlign w:val="center"/>
            <w:hideMark/>
          </w:tcPr>
          <w:p w14:paraId="76780907" w14:textId="77777777" w:rsidR="002A12C5" w:rsidRDefault="002A12C5">
            <w:pPr>
              <w:rPr>
                <w:rFonts w:ascii="Arial" w:hAnsi="Arial" w:cs="Arial"/>
                <w:b/>
                <w:bCs/>
                <w:color w:val="000000"/>
                <w:sz w:val="20"/>
                <w:szCs w:val="20"/>
              </w:rPr>
            </w:pPr>
            <w:r>
              <w:rPr>
                <w:rFonts w:ascii="Arial" w:hAnsi="Arial" w:cs="Arial"/>
                <w:b/>
                <w:bCs/>
                <w:color w:val="000000"/>
                <w:sz w:val="20"/>
                <w:szCs w:val="20"/>
              </w:rPr>
              <w:t>Payment to</w:t>
            </w:r>
          </w:p>
        </w:tc>
        <w:tc>
          <w:tcPr>
            <w:tcW w:w="3880" w:type="dxa"/>
            <w:tcBorders>
              <w:top w:val="single" w:sz="4" w:space="0" w:color="auto"/>
              <w:left w:val="nil"/>
              <w:bottom w:val="nil"/>
              <w:right w:val="single" w:sz="4" w:space="0" w:color="auto"/>
            </w:tcBorders>
            <w:shd w:val="clear" w:color="000000" w:fill="00B050"/>
            <w:noWrap/>
            <w:vAlign w:val="center"/>
            <w:hideMark/>
          </w:tcPr>
          <w:p w14:paraId="75FF5291" w14:textId="77777777" w:rsidR="002A12C5" w:rsidRDefault="002A12C5">
            <w:pPr>
              <w:rPr>
                <w:rFonts w:ascii="Arial" w:hAnsi="Arial" w:cs="Arial"/>
                <w:b/>
                <w:bCs/>
                <w:color w:val="000000"/>
                <w:sz w:val="20"/>
                <w:szCs w:val="20"/>
              </w:rPr>
            </w:pPr>
            <w:r>
              <w:rPr>
                <w:rFonts w:ascii="Arial" w:hAnsi="Arial" w:cs="Arial"/>
                <w:b/>
                <w:bCs/>
                <w:color w:val="000000"/>
                <w:sz w:val="20"/>
                <w:szCs w:val="20"/>
              </w:rPr>
              <w:t>Description</w:t>
            </w:r>
          </w:p>
        </w:tc>
        <w:tc>
          <w:tcPr>
            <w:tcW w:w="2380" w:type="dxa"/>
            <w:tcBorders>
              <w:top w:val="single" w:sz="4" w:space="0" w:color="auto"/>
              <w:left w:val="nil"/>
              <w:bottom w:val="nil"/>
              <w:right w:val="single" w:sz="4" w:space="0" w:color="auto"/>
            </w:tcBorders>
            <w:shd w:val="clear" w:color="000000" w:fill="95B3D7"/>
            <w:noWrap/>
            <w:vAlign w:val="center"/>
            <w:hideMark/>
          </w:tcPr>
          <w:p w14:paraId="5F0F7CC9" w14:textId="77777777" w:rsidR="002A12C5" w:rsidRDefault="002A12C5">
            <w:pPr>
              <w:jc w:val="center"/>
              <w:rPr>
                <w:rFonts w:ascii="Arial" w:hAnsi="Arial" w:cs="Arial"/>
                <w:b/>
                <w:bCs/>
                <w:color w:val="000000"/>
                <w:sz w:val="20"/>
                <w:szCs w:val="20"/>
              </w:rPr>
            </w:pPr>
            <w:r>
              <w:rPr>
                <w:rFonts w:ascii="Arial" w:hAnsi="Arial" w:cs="Arial"/>
                <w:b/>
                <w:bCs/>
                <w:color w:val="000000"/>
                <w:sz w:val="20"/>
                <w:szCs w:val="20"/>
              </w:rPr>
              <w:t>Budget Column</w:t>
            </w:r>
          </w:p>
        </w:tc>
        <w:tc>
          <w:tcPr>
            <w:tcW w:w="1100" w:type="dxa"/>
            <w:tcBorders>
              <w:top w:val="nil"/>
              <w:left w:val="nil"/>
              <w:bottom w:val="nil"/>
              <w:right w:val="single" w:sz="4" w:space="0" w:color="auto"/>
            </w:tcBorders>
            <w:shd w:val="clear" w:color="000000" w:fill="FFFF00"/>
            <w:noWrap/>
            <w:vAlign w:val="center"/>
            <w:hideMark/>
          </w:tcPr>
          <w:p w14:paraId="70330B73" w14:textId="77777777" w:rsidR="002A12C5" w:rsidRDefault="002A12C5">
            <w:pPr>
              <w:jc w:val="center"/>
              <w:rPr>
                <w:rFonts w:ascii="Arial" w:hAnsi="Arial" w:cs="Arial"/>
                <w:b/>
                <w:bCs/>
                <w:color w:val="000000"/>
                <w:sz w:val="20"/>
                <w:szCs w:val="20"/>
              </w:rPr>
            </w:pPr>
            <w:r>
              <w:rPr>
                <w:rFonts w:ascii="Arial" w:hAnsi="Arial" w:cs="Arial"/>
                <w:b/>
                <w:bCs/>
                <w:color w:val="000000"/>
                <w:sz w:val="20"/>
                <w:szCs w:val="20"/>
              </w:rPr>
              <w:t>Cost</w:t>
            </w:r>
          </w:p>
        </w:tc>
      </w:tr>
      <w:tr w:rsidR="002A12C5" w14:paraId="3903B828" w14:textId="77777777" w:rsidTr="002A12C5">
        <w:trPr>
          <w:trHeight w:val="200"/>
        </w:trPr>
        <w:tc>
          <w:tcPr>
            <w:tcW w:w="2887" w:type="dxa"/>
            <w:tcBorders>
              <w:top w:val="single" w:sz="4" w:space="0" w:color="auto"/>
              <w:left w:val="single" w:sz="4" w:space="0" w:color="auto"/>
              <w:bottom w:val="nil"/>
              <w:right w:val="single" w:sz="4" w:space="0" w:color="auto"/>
            </w:tcBorders>
            <w:shd w:val="clear" w:color="000000" w:fill="FFFFFF"/>
            <w:noWrap/>
            <w:vAlign w:val="center"/>
            <w:hideMark/>
          </w:tcPr>
          <w:p w14:paraId="6CD23022" w14:textId="77777777" w:rsidR="002A12C5" w:rsidRDefault="002A12C5">
            <w:pPr>
              <w:rPr>
                <w:rFonts w:ascii="Arial" w:hAnsi="Arial" w:cs="Arial"/>
                <w:b/>
                <w:bCs/>
                <w:color w:val="000000"/>
                <w:sz w:val="20"/>
                <w:szCs w:val="20"/>
              </w:rPr>
            </w:pPr>
            <w:r>
              <w:rPr>
                <w:rFonts w:ascii="Arial" w:hAnsi="Arial" w:cs="Arial"/>
                <w:b/>
                <w:bCs/>
                <w:color w:val="000000"/>
                <w:sz w:val="20"/>
                <w:szCs w:val="20"/>
              </w:rPr>
              <w:t> </w:t>
            </w:r>
          </w:p>
        </w:tc>
        <w:tc>
          <w:tcPr>
            <w:tcW w:w="3880" w:type="dxa"/>
            <w:tcBorders>
              <w:top w:val="single" w:sz="4" w:space="0" w:color="auto"/>
              <w:left w:val="nil"/>
              <w:bottom w:val="nil"/>
              <w:right w:val="single" w:sz="4" w:space="0" w:color="auto"/>
            </w:tcBorders>
            <w:shd w:val="clear" w:color="000000" w:fill="FFFFFF"/>
            <w:noWrap/>
            <w:vAlign w:val="center"/>
            <w:hideMark/>
          </w:tcPr>
          <w:p w14:paraId="568D858E" w14:textId="77777777" w:rsidR="002A12C5" w:rsidRDefault="002A12C5">
            <w:pPr>
              <w:rPr>
                <w:rFonts w:ascii="Arial" w:hAnsi="Arial" w:cs="Arial"/>
                <w:b/>
                <w:bCs/>
                <w:color w:val="000000"/>
                <w:sz w:val="20"/>
                <w:szCs w:val="20"/>
              </w:rPr>
            </w:pPr>
            <w:r>
              <w:rPr>
                <w:rFonts w:ascii="Arial" w:hAnsi="Arial" w:cs="Arial"/>
                <w:b/>
                <w:bCs/>
                <w:color w:val="000000"/>
                <w:sz w:val="20"/>
                <w:szCs w:val="20"/>
              </w:rPr>
              <w:t> </w:t>
            </w:r>
          </w:p>
        </w:tc>
        <w:tc>
          <w:tcPr>
            <w:tcW w:w="2380" w:type="dxa"/>
            <w:tcBorders>
              <w:top w:val="single" w:sz="4" w:space="0" w:color="auto"/>
              <w:left w:val="nil"/>
              <w:bottom w:val="nil"/>
              <w:right w:val="single" w:sz="4" w:space="0" w:color="auto"/>
            </w:tcBorders>
            <w:shd w:val="clear" w:color="000000" w:fill="FFFFFF"/>
            <w:noWrap/>
            <w:vAlign w:val="center"/>
            <w:hideMark/>
          </w:tcPr>
          <w:p w14:paraId="0E498682" w14:textId="77777777" w:rsidR="002A12C5" w:rsidRDefault="002A12C5">
            <w:pPr>
              <w:jc w:val="center"/>
              <w:rPr>
                <w:rFonts w:ascii="Arial" w:hAnsi="Arial" w:cs="Arial"/>
                <w:b/>
                <w:bCs/>
                <w:color w:val="000000"/>
                <w:sz w:val="20"/>
                <w:szCs w:val="20"/>
              </w:rPr>
            </w:pPr>
            <w:r>
              <w:rPr>
                <w:rFonts w:ascii="Arial" w:hAnsi="Arial" w:cs="Arial"/>
                <w:b/>
                <w:bCs/>
                <w:color w:val="000000"/>
                <w:sz w:val="20"/>
                <w:szCs w:val="20"/>
              </w:rPr>
              <w:t> </w:t>
            </w:r>
          </w:p>
        </w:tc>
        <w:tc>
          <w:tcPr>
            <w:tcW w:w="1100" w:type="dxa"/>
            <w:tcBorders>
              <w:top w:val="nil"/>
              <w:left w:val="nil"/>
              <w:bottom w:val="nil"/>
              <w:right w:val="nil"/>
            </w:tcBorders>
            <w:shd w:val="clear" w:color="000000" w:fill="FFFFFF"/>
            <w:noWrap/>
            <w:vAlign w:val="center"/>
            <w:hideMark/>
          </w:tcPr>
          <w:p w14:paraId="35B9EE9C" w14:textId="77777777" w:rsidR="002A12C5" w:rsidRDefault="002A12C5">
            <w:pPr>
              <w:jc w:val="center"/>
              <w:rPr>
                <w:rFonts w:ascii="Arial" w:hAnsi="Arial" w:cs="Arial"/>
                <w:b/>
                <w:bCs/>
                <w:color w:val="000000"/>
                <w:sz w:val="20"/>
                <w:szCs w:val="20"/>
              </w:rPr>
            </w:pPr>
            <w:r>
              <w:rPr>
                <w:rFonts w:ascii="Arial" w:hAnsi="Arial" w:cs="Arial"/>
                <w:b/>
                <w:bCs/>
                <w:color w:val="000000"/>
                <w:sz w:val="20"/>
                <w:szCs w:val="20"/>
              </w:rPr>
              <w:t> </w:t>
            </w:r>
          </w:p>
        </w:tc>
      </w:tr>
      <w:tr w:rsidR="002A12C5" w14:paraId="702F3ABC" w14:textId="77777777" w:rsidTr="002A12C5">
        <w:trPr>
          <w:trHeight w:val="270"/>
        </w:trPr>
        <w:tc>
          <w:tcPr>
            <w:tcW w:w="2887"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5EBC9612" w14:textId="77777777" w:rsidR="002A12C5" w:rsidRDefault="002A12C5">
            <w:pPr>
              <w:rPr>
                <w:rFonts w:ascii="Arial" w:hAnsi="Arial" w:cs="Arial"/>
                <w:color w:val="000000"/>
                <w:sz w:val="20"/>
                <w:szCs w:val="20"/>
              </w:rPr>
            </w:pPr>
            <w:r>
              <w:rPr>
                <w:rFonts w:ascii="Arial" w:hAnsi="Arial" w:cs="Arial"/>
                <w:color w:val="000000"/>
                <w:sz w:val="20"/>
                <w:szCs w:val="20"/>
              </w:rPr>
              <w:t> </w:t>
            </w:r>
          </w:p>
        </w:tc>
        <w:tc>
          <w:tcPr>
            <w:tcW w:w="3880" w:type="dxa"/>
            <w:tcBorders>
              <w:top w:val="single" w:sz="4" w:space="0" w:color="auto"/>
              <w:left w:val="nil"/>
              <w:bottom w:val="single" w:sz="4" w:space="0" w:color="auto"/>
              <w:right w:val="single" w:sz="4" w:space="0" w:color="auto"/>
            </w:tcBorders>
            <w:shd w:val="clear" w:color="000000" w:fill="000000"/>
            <w:noWrap/>
            <w:vAlign w:val="bottom"/>
            <w:hideMark/>
          </w:tcPr>
          <w:p w14:paraId="03D60B95" w14:textId="77777777" w:rsidR="002A12C5" w:rsidRDefault="002A12C5">
            <w:pPr>
              <w:rPr>
                <w:rFonts w:ascii="Arial" w:hAnsi="Arial" w:cs="Arial"/>
                <w:color w:val="000000"/>
                <w:sz w:val="20"/>
                <w:szCs w:val="20"/>
              </w:rPr>
            </w:pPr>
            <w:r>
              <w:rPr>
                <w:rFonts w:ascii="Arial" w:hAnsi="Arial" w:cs="Arial"/>
                <w:color w:val="000000"/>
                <w:sz w:val="20"/>
                <w:szCs w:val="20"/>
              </w:rPr>
              <w:t> </w:t>
            </w:r>
          </w:p>
        </w:tc>
        <w:tc>
          <w:tcPr>
            <w:tcW w:w="2380" w:type="dxa"/>
            <w:tcBorders>
              <w:top w:val="single" w:sz="4" w:space="0" w:color="auto"/>
              <w:left w:val="nil"/>
              <w:bottom w:val="single" w:sz="4" w:space="0" w:color="auto"/>
              <w:right w:val="single" w:sz="4" w:space="0" w:color="auto"/>
            </w:tcBorders>
            <w:shd w:val="clear" w:color="000000" w:fill="000000"/>
            <w:noWrap/>
            <w:vAlign w:val="bottom"/>
            <w:hideMark/>
          </w:tcPr>
          <w:p w14:paraId="4586FAD7" w14:textId="77777777" w:rsidR="002A12C5" w:rsidRDefault="002A12C5">
            <w:pPr>
              <w:jc w:val="center"/>
              <w:rPr>
                <w:rFonts w:ascii="Arial" w:hAnsi="Arial" w:cs="Arial"/>
                <w:color w:val="000000"/>
                <w:sz w:val="20"/>
                <w:szCs w:val="20"/>
              </w:rPr>
            </w:pPr>
            <w:r>
              <w:rPr>
                <w:rFonts w:ascii="Arial" w:hAnsi="Arial" w:cs="Arial"/>
                <w:color w:val="000000"/>
                <w:sz w:val="20"/>
                <w:szCs w:val="20"/>
              </w:rPr>
              <w:t> </w:t>
            </w:r>
          </w:p>
        </w:tc>
        <w:tc>
          <w:tcPr>
            <w:tcW w:w="1100" w:type="dxa"/>
            <w:tcBorders>
              <w:top w:val="single" w:sz="4" w:space="0" w:color="auto"/>
              <w:left w:val="nil"/>
              <w:bottom w:val="single" w:sz="4" w:space="0" w:color="auto"/>
              <w:right w:val="nil"/>
            </w:tcBorders>
            <w:shd w:val="clear" w:color="000000" w:fill="000000"/>
            <w:noWrap/>
            <w:vAlign w:val="bottom"/>
            <w:hideMark/>
          </w:tcPr>
          <w:p w14:paraId="6651EE48" w14:textId="77777777" w:rsidR="002A12C5" w:rsidRDefault="002A12C5">
            <w:pPr>
              <w:jc w:val="center"/>
              <w:rPr>
                <w:rFonts w:ascii="Arial" w:hAnsi="Arial" w:cs="Arial"/>
                <w:color w:val="000000"/>
                <w:sz w:val="20"/>
                <w:szCs w:val="20"/>
              </w:rPr>
            </w:pPr>
            <w:r>
              <w:rPr>
                <w:rFonts w:ascii="Arial" w:hAnsi="Arial" w:cs="Arial"/>
                <w:color w:val="000000"/>
                <w:sz w:val="20"/>
                <w:szCs w:val="20"/>
              </w:rPr>
              <w:t> </w:t>
            </w:r>
          </w:p>
        </w:tc>
      </w:tr>
      <w:tr w:rsidR="002A12C5" w14:paraId="543CD065"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5EED44CB" w14:textId="77777777" w:rsidR="002A12C5" w:rsidRDefault="002A12C5">
            <w:pPr>
              <w:rPr>
                <w:rFonts w:ascii="Arial" w:hAnsi="Arial" w:cs="Arial"/>
                <w:color w:val="000000"/>
                <w:sz w:val="20"/>
                <w:szCs w:val="20"/>
              </w:rPr>
            </w:pPr>
            <w:r>
              <w:rPr>
                <w:rFonts w:ascii="Arial" w:hAnsi="Arial" w:cs="Arial"/>
                <w:color w:val="000000"/>
                <w:sz w:val="20"/>
                <w:szCs w:val="20"/>
              </w:rPr>
              <w:t>Clerk Salary</w:t>
            </w:r>
          </w:p>
        </w:tc>
        <w:tc>
          <w:tcPr>
            <w:tcW w:w="3880" w:type="dxa"/>
            <w:tcBorders>
              <w:top w:val="nil"/>
              <w:left w:val="nil"/>
              <w:bottom w:val="single" w:sz="4" w:space="0" w:color="auto"/>
              <w:right w:val="single" w:sz="4" w:space="0" w:color="auto"/>
            </w:tcBorders>
            <w:noWrap/>
            <w:vAlign w:val="bottom"/>
            <w:hideMark/>
          </w:tcPr>
          <w:p w14:paraId="4F74FB62" w14:textId="77777777" w:rsidR="002A12C5" w:rsidRDefault="002A12C5">
            <w:pPr>
              <w:rPr>
                <w:rFonts w:ascii="Arial" w:hAnsi="Arial" w:cs="Arial"/>
                <w:sz w:val="20"/>
                <w:szCs w:val="20"/>
              </w:rPr>
            </w:pPr>
            <w:r>
              <w:rPr>
                <w:rFonts w:ascii="Arial" w:hAnsi="Arial" w:cs="Arial"/>
                <w:sz w:val="20"/>
                <w:szCs w:val="20"/>
              </w:rPr>
              <w:t>August - Salary</w:t>
            </w:r>
          </w:p>
        </w:tc>
        <w:tc>
          <w:tcPr>
            <w:tcW w:w="2380" w:type="dxa"/>
            <w:tcBorders>
              <w:top w:val="nil"/>
              <w:left w:val="nil"/>
              <w:bottom w:val="single" w:sz="4" w:space="0" w:color="auto"/>
              <w:right w:val="single" w:sz="4" w:space="0" w:color="auto"/>
            </w:tcBorders>
            <w:noWrap/>
            <w:vAlign w:val="bottom"/>
            <w:hideMark/>
          </w:tcPr>
          <w:p w14:paraId="55DCBE0F" w14:textId="77777777" w:rsidR="002A12C5" w:rsidRDefault="002A12C5">
            <w:pPr>
              <w:jc w:val="center"/>
              <w:rPr>
                <w:rFonts w:ascii="Arial" w:hAnsi="Arial" w:cs="Arial"/>
                <w:color w:val="000000"/>
                <w:sz w:val="20"/>
                <w:szCs w:val="20"/>
              </w:rPr>
            </w:pPr>
            <w:r>
              <w:rPr>
                <w:rFonts w:ascii="Arial" w:hAnsi="Arial" w:cs="Arial"/>
                <w:color w:val="000000"/>
                <w:sz w:val="20"/>
                <w:szCs w:val="20"/>
              </w:rPr>
              <w:t>Salary</w:t>
            </w:r>
          </w:p>
        </w:tc>
        <w:tc>
          <w:tcPr>
            <w:tcW w:w="1100" w:type="dxa"/>
            <w:tcBorders>
              <w:top w:val="nil"/>
              <w:left w:val="nil"/>
              <w:bottom w:val="single" w:sz="4" w:space="0" w:color="auto"/>
              <w:right w:val="single" w:sz="4" w:space="0" w:color="auto"/>
            </w:tcBorders>
            <w:shd w:val="clear" w:color="000000" w:fill="FFFFFF"/>
            <w:noWrap/>
            <w:vAlign w:val="bottom"/>
            <w:hideMark/>
          </w:tcPr>
          <w:p w14:paraId="10742F07" w14:textId="77777777" w:rsidR="002A12C5" w:rsidRDefault="002A12C5">
            <w:pPr>
              <w:jc w:val="center"/>
              <w:rPr>
                <w:rFonts w:ascii="Arial" w:hAnsi="Arial" w:cs="Arial"/>
                <w:color w:val="000000"/>
                <w:sz w:val="20"/>
                <w:szCs w:val="20"/>
              </w:rPr>
            </w:pPr>
            <w:r>
              <w:rPr>
                <w:rFonts w:ascii="Arial" w:hAnsi="Arial" w:cs="Arial"/>
                <w:color w:val="000000"/>
                <w:sz w:val="20"/>
                <w:szCs w:val="20"/>
              </w:rPr>
              <w:t>£276.33</w:t>
            </w:r>
          </w:p>
        </w:tc>
      </w:tr>
      <w:tr w:rsidR="002A12C5" w14:paraId="510DD6E8"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3C139D04" w14:textId="77777777" w:rsidR="002A12C5" w:rsidRDefault="002A12C5">
            <w:pPr>
              <w:rPr>
                <w:rFonts w:ascii="Arial" w:hAnsi="Arial" w:cs="Arial"/>
                <w:color w:val="000000"/>
                <w:sz w:val="20"/>
                <w:szCs w:val="20"/>
              </w:rPr>
            </w:pPr>
            <w:r>
              <w:rPr>
                <w:rFonts w:ascii="Arial" w:hAnsi="Arial" w:cs="Arial"/>
                <w:color w:val="000000"/>
                <w:sz w:val="20"/>
                <w:szCs w:val="20"/>
              </w:rPr>
              <w:t>DM Payroll</w:t>
            </w:r>
          </w:p>
        </w:tc>
        <w:tc>
          <w:tcPr>
            <w:tcW w:w="3880" w:type="dxa"/>
            <w:tcBorders>
              <w:top w:val="nil"/>
              <w:left w:val="nil"/>
              <w:bottom w:val="single" w:sz="4" w:space="0" w:color="auto"/>
              <w:right w:val="single" w:sz="4" w:space="0" w:color="auto"/>
            </w:tcBorders>
            <w:noWrap/>
            <w:vAlign w:val="bottom"/>
            <w:hideMark/>
          </w:tcPr>
          <w:p w14:paraId="577B72A0" w14:textId="77777777" w:rsidR="002A12C5" w:rsidRDefault="002A12C5">
            <w:pPr>
              <w:rPr>
                <w:rFonts w:ascii="Arial" w:hAnsi="Arial" w:cs="Arial"/>
                <w:color w:val="000000"/>
                <w:sz w:val="20"/>
                <w:szCs w:val="20"/>
              </w:rPr>
            </w:pPr>
            <w:r>
              <w:rPr>
                <w:rFonts w:ascii="Arial" w:hAnsi="Arial" w:cs="Arial"/>
                <w:color w:val="000000"/>
                <w:sz w:val="20"/>
                <w:szCs w:val="20"/>
              </w:rPr>
              <w:t xml:space="preserve">1/2 year payroll </w:t>
            </w:r>
            <w:proofErr w:type="spellStart"/>
            <w:r>
              <w:rPr>
                <w:rFonts w:ascii="Arial" w:hAnsi="Arial" w:cs="Arial"/>
                <w:color w:val="000000"/>
                <w:sz w:val="20"/>
                <w:szCs w:val="20"/>
              </w:rPr>
              <w:t>administartion</w:t>
            </w:r>
            <w:proofErr w:type="spellEnd"/>
          </w:p>
        </w:tc>
        <w:tc>
          <w:tcPr>
            <w:tcW w:w="2380" w:type="dxa"/>
            <w:tcBorders>
              <w:top w:val="nil"/>
              <w:left w:val="nil"/>
              <w:bottom w:val="single" w:sz="4" w:space="0" w:color="auto"/>
              <w:right w:val="single" w:sz="4" w:space="0" w:color="auto"/>
            </w:tcBorders>
            <w:noWrap/>
            <w:vAlign w:val="bottom"/>
            <w:hideMark/>
          </w:tcPr>
          <w:p w14:paraId="35E94B9A" w14:textId="77777777" w:rsidR="002A12C5" w:rsidRDefault="002A12C5">
            <w:pPr>
              <w:jc w:val="center"/>
              <w:rPr>
                <w:rFonts w:ascii="Arial" w:hAnsi="Arial" w:cs="Arial"/>
                <w:color w:val="000000"/>
                <w:sz w:val="20"/>
                <w:szCs w:val="20"/>
              </w:rPr>
            </w:pPr>
            <w:r>
              <w:rPr>
                <w:rFonts w:ascii="Arial" w:hAnsi="Arial" w:cs="Arial"/>
                <w:color w:val="000000"/>
                <w:sz w:val="20"/>
                <w:szCs w:val="20"/>
              </w:rPr>
              <w:t>Expenses</w:t>
            </w:r>
          </w:p>
        </w:tc>
        <w:tc>
          <w:tcPr>
            <w:tcW w:w="1100" w:type="dxa"/>
            <w:tcBorders>
              <w:top w:val="nil"/>
              <w:left w:val="nil"/>
              <w:bottom w:val="single" w:sz="4" w:space="0" w:color="auto"/>
              <w:right w:val="single" w:sz="4" w:space="0" w:color="auto"/>
            </w:tcBorders>
            <w:shd w:val="clear" w:color="000000" w:fill="FFFFFF"/>
            <w:noWrap/>
            <w:vAlign w:val="bottom"/>
            <w:hideMark/>
          </w:tcPr>
          <w:p w14:paraId="520626DD" w14:textId="77777777" w:rsidR="002A12C5" w:rsidRDefault="002A12C5">
            <w:pPr>
              <w:jc w:val="center"/>
              <w:rPr>
                <w:rFonts w:ascii="Arial" w:hAnsi="Arial" w:cs="Arial"/>
                <w:color w:val="000000"/>
                <w:sz w:val="20"/>
                <w:szCs w:val="20"/>
              </w:rPr>
            </w:pPr>
            <w:r>
              <w:rPr>
                <w:rFonts w:ascii="Arial" w:hAnsi="Arial" w:cs="Arial"/>
                <w:color w:val="000000"/>
                <w:sz w:val="20"/>
                <w:szCs w:val="20"/>
              </w:rPr>
              <w:t>£72.00</w:t>
            </w:r>
          </w:p>
        </w:tc>
      </w:tr>
      <w:tr w:rsidR="002A12C5" w14:paraId="27D66BAD"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1AFA6E55" w14:textId="77777777" w:rsidR="002A12C5" w:rsidRDefault="002A12C5">
            <w:pPr>
              <w:rPr>
                <w:rFonts w:ascii="Arial" w:hAnsi="Arial" w:cs="Arial"/>
                <w:color w:val="000000"/>
                <w:sz w:val="20"/>
                <w:szCs w:val="20"/>
              </w:rPr>
            </w:pPr>
            <w:r>
              <w:rPr>
                <w:rFonts w:ascii="Arial" w:hAnsi="Arial" w:cs="Arial"/>
                <w:color w:val="000000"/>
                <w:sz w:val="20"/>
                <w:szCs w:val="20"/>
              </w:rPr>
              <w:t>Broomfield Parish Council</w:t>
            </w:r>
          </w:p>
        </w:tc>
        <w:tc>
          <w:tcPr>
            <w:tcW w:w="3880" w:type="dxa"/>
            <w:tcBorders>
              <w:top w:val="nil"/>
              <w:left w:val="nil"/>
              <w:bottom w:val="single" w:sz="4" w:space="0" w:color="auto"/>
              <w:right w:val="single" w:sz="4" w:space="0" w:color="auto"/>
            </w:tcBorders>
            <w:noWrap/>
            <w:vAlign w:val="bottom"/>
            <w:hideMark/>
          </w:tcPr>
          <w:p w14:paraId="14676383" w14:textId="77777777" w:rsidR="002A12C5" w:rsidRDefault="002A12C5">
            <w:pPr>
              <w:rPr>
                <w:rFonts w:ascii="Arial" w:hAnsi="Arial" w:cs="Arial"/>
                <w:color w:val="000000"/>
                <w:sz w:val="20"/>
                <w:szCs w:val="20"/>
              </w:rPr>
            </w:pPr>
            <w:r>
              <w:rPr>
                <w:rFonts w:ascii="Arial" w:hAnsi="Arial" w:cs="Arial"/>
                <w:color w:val="000000"/>
                <w:sz w:val="20"/>
                <w:szCs w:val="20"/>
              </w:rPr>
              <w:t>Norwich to Tilbury report</w:t>
            </w:r>
          </w:p>
        </w:tc>
        <w:tc>
          <w:tcPr>
            <w:tcW w:w="2380" w:type="dxa"/>
            <w:tcBorders>
              <w:top w:val="nil"/>
              <w:left w:val="nil"/>
              <w:bottom w:val="single" w:sz="4" w:space="0" w:color="auto"/>
              <w:right w:val="single" w:sz="4" w:space="0" w:color="auto"/>
            </w:tcBorders>
            <w:noWrap/>
            <w:vAlign w:val="bottom"/>
            <w:hideMark/>
          </w:tcPr>
          <w:p w14:paraId="5D6147A5" w14:textId="77777777" w:rsidR="002A12C5" w:rsidRDefault="002A12C5">
            <w:pPr>
              <w:jc w:val="center"/>
              <w:rPr>
                <w:rFonts w:ascii="Arial" w:hAnsi="Arial" w:cs="Arial"/>
                <w:color w:val="000000"/>
                <w:sz w:val="20"/>
                <w:szCs w:val="20"/>
              </w:rPr>
            </w:pPr>
            <w:r>
              <w:rPr>
                <w:rFonts w:ascii="Arial" w:hAnsi="Arial" w:cs="Arial"/>
                <w:color w:val="000000"/>
                <w:sz w:val="20"/>
                <w:szCs w:val="20"/>
              </w:rPr>
              <w:t>Reserve</w:t>
            </w:r>
          </w:p>
        </w:tc>
        <w:tc>
          <w:tcPr>
            <w:tcW w:w="1100" w:type="dxa"/>
            <w:tcBorders>
              <w:top w:val="nil"/>
              <w:left w:val="nil"/>
              <w:bottom w:val="single" w:sz="4" w:space="0" w:color="auto"/>
              <w:right w:val="single" w:sz="4" w:space="0" w:color="auto"/>
            </w:tcBorders>
            <w:shd w:val="clear" w:color="000000" w:fill="FFFFFF"/>
            <w:noWrap/>
            <w:vAlign w:val="bottom"/>
            <w:hideMark/>
          </w:tcPr>
          <w:p w14:paraId="7806617A" w14:textId="77777777" w:rsidR="002A12C5" w:rsidRDefault="002A12C5">
            <w:pPr>
              <w:jc w:val="center"/>
              <w:rPr>
                <w:rFonts w:ascii="Arial" w:hAnsi="Arial" w:cs="Arial"/>
                <w:color w:val="000000"/>
                <w:sz w:val="20"/>
                <w:szCs w:val="20"/>
              </w:rPr>
            </w:pPr>
            <w:r>
              <w:rPr>
                <w:rFonts w:ascii="Arial" w:hAnsi="Arial" w:cs="Arial"/>
                <w:color w:val="000000"/>
                <w:sz w:val="20"/>
                <w:szCs w:val="20"/>
              </w:rPr>
              <w:t>£344.84</w:t>
            </w:r>
          </w:p>
        </w:tc>
      </w:tr>
      <w:tr w:rsidR="002A12C5" w14:paraId="0B897E14"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67ED841E" w14:textId="77777777" w:rsidR="002A12C5" w:rsidRDefault="002A12C5">
            <w:pPr>
              <w:rPr>
                <w:rFonts w:ascii="Arial" w:hAnsi="Arial" w:cs="Arial"/>
                <w:color w:val="000000"/>
                <w:sz w:val="20"/>
                <w:szCs w:val="20"/>
              </w:rPr>
            </w:pPr>
            <w:r>
              <w:rPr>
                <w:rFonts w:ascii="Arial" w:hAnsi="Arial" w:cs="Arial"/>
                <w:color w:val="000000"/>
                <w:sz w:val="20"/>
                <w:szCs w:val="20"/>
              </w:rPr>
              <w:t>Fran Layzell Design</w:t>
            </w:r>
          </w:p>
        </w:tc>
        <w:tc>
          <w:tcPr>
            <w:tcW w:w="3880" w:type="dxa"/>
            <w:tcBorders>
              <w:top w:val="nil"/>
              <w:left w:val="nil"/>
              <w:bottom w:val="single" w:sz="4" w:space="0" w:color="auto"/>
              <w:right w:val="single" w:sz="4" w:space="0" w:color="auto"/>
            </w:tcBorders>
            <w:noWrap/>
            <w:vAlign w:val="bottom"/>
            <w:hideMark/>
          </w:tcPr>
          <w:p w14:paraId="1DF25C8D" w14:textId="77777777" w:rsidR="002A12C5" w:rsidRDefault="002A12C5">
            <w:pPr>
              <w:rPr>
                <w:rFonts w:ascii="Arial" w:hAnsi="Arial" w:cs="Arial"/>
                <w:color w:val="000000"/>
                <w:sz w:val="20"/>
                <w:szCs w:val="20"/>
              </w:rPr>
            </w:pPr>
            <w:r>
              <w:rPr>
                <w:rFonts w:ascii="Arial" w:hAnsi="Arial" w:cs="Arial"/>
                <w:color w:val="000000"/>
                <w:sz w:val="20"/>
                <w:szCs w:val="20"/>
              </w:rPr>
              <w:t>Orchard Logo Plaque</w:t>
            </w:r>
          </w:p>
        </w:tc>
        <w:tc>
          <w:tcPr>
            <w:tcW w:w="2380" w:type="dxa"/>
            <w:tcBorders>
              <w:top w:val="nil"/>
              <w:left w:val="nil"/>
              <w:bottom w:val="single" w:sz="4" w:space="0" w:color="auto"/>
              <w:right w:val="single" w:sz="4" w:space="0" w:color="auto"/>
            </w:tcBorders>
            <w:noWrap/>
            <w:vAlign w:val="bottom"/>
            <w:hideMark/>
          </w:tcPr>
          <w:p w14:paraId="75D5450B" w14:textId="77777777" w:rsidR="002A12C5" w:rsidRDefault="002A12C5">
            <w:pPr>
              <w:jc w:val="center"/>
              <w:rPr>
                <w:rFonts w:ascii="Arial" w:hAnsi="Arial" w:cs="Arial"/>
                <w:color w:val="000000"/>
                <w:sz w:val="20"/>
                <w:szCs w:val="20"/>
              </w:rPr>
            </w:pPr>
            <w:r>
              <w:rPr>
                <w:rFonts w:ascii="Arial" w:hAnsi="Arial" w:cs="Arial"/>
                <w:color w:val="000000"/>
                <w:sz w:val="20"/>
                <w:szCs w:val="20"/>
              </w:rPr>
              <w:t>Orchard</w:t>
            </w:r>
          </w:p>
        </w:tc>
        <w:tc>
          <w:tcPr>
            <w:tcW w:w="1100" w:type="dxa"/>
            <w:tcBorders>
              <w:top w:val="nil"/>
              <w:left w:val="nil"/>
              <w:bottom w:val="single" w:sz="4" w:space="0" w:color="auto"/>
              <w:right w:val="single" w:sz="4" w:space="0" w:color="auto"/>
            </w:tcBorders>
            <w:shd w:val="clear" w:color="000000" w:fill="FFFFFF"/>
            <w:noWrap/>
            <w:vAlign w:val="bottom"/>
            <w:hideMark/>
          </w:tcPr>
          <w:p w14:paraId="11C69D34" w14:textId="77777777" w:rsidR="002A12C5" w:rsidRDefault="002A12C5">
            <w:pPr>
              <w:jc w:val="center"/>
              <w:rPr>
                <w:rFonts w:ascii="Arial" w:hAnsi="Arial" w:cs="Arial"/>
                <w:color w:val="000000"/>
                <w:sz w:val="20"/>
                <w:szCs w:val="20"/>
              </w:rPr>
            </w:pPr>
            <w:r>
              <w:rPr>
                <w:rFonts w:ascii="Arial" w:hAnsi="Arial" w:cs="Arial"/>
                <w:color w:val="000000"/>
                <w:sz w:val="20"/>
                <w:szCs w:val="20"/>
              </w:rPr>
              <w:t>£20.00</w:t>
            </w:r>
          </w:p>
        </w:tc>
      </w:tr>
      <w:tr w:rsidR="002A12C5" w14:paraId="5972E6A1"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34B682DC" w14:textId="77777777" w:rsidR="002A12C5" w:rsidRDefault="002A12C5">
            <w:pPr>
              <w:rPr>
                <w:rFonts w:ascii="Arial" w:hAnsi="Arial" w:cs="Arial"/>
                <w:color w:val="000000"/>
                <w:sz w:val="20"/>
                <w:szCs w:val="20"/>
              </w:rPr>
            </w:pPr>
            <w:r>
              <w:rPr>
                <w:rFonts w:ascii="Arial" w:hAnsi="Arial" w:cs="Arial"/>
                <w:color w:val="000000"/>
                <w:sz w:val="20"/>
                <w:szCs w:val="20"/>
              </w:rPr>
              <w:t>Fran Layzell Design</w:t>
            </w:r>
          </w:p>
        </w:tc>
        <w:tc>
          <w:tcPr>
            <w:tcW w:w="3880" w:type="dxa"/>
            <w:tcBorders>
              <w:top w:val="nil"/>
              <w:left w:val="nil"/>
              <w:bottom w:val="single" w:sz="4" w:space="0" w:color="auto"/>
              <w:right w:val="single" w:sz="4" w:space="0" w:color="auto"/>
            </w:tcBorders>
            <w:noWrap/>
            <w:vAlign w:val="bottom"/>
            <w:hideMark/>
          </w:tcPr>
          <w:p w14:paraId="58C6F13C" w14:textId="77777777" w:rsidR="002A12C5" w:rsidRDefault="002A12C5">
            <w:pPr>
              <w:rPr>
                <w:rFonts w:ascii="Arial" w:hAnsi="Arial" w:cs="Arial"/>
                <w:color w:val="000000"/>
                <w:sz w:val="20"/>
                <w:szCs w:val="20"/>
              </w:rPr>
            </w:pPr>
            <w:r>
              <w:rPr>
                <w:rFonts w:ascii="Arial" w:hAnsi="Arial" w:cs="Arial"/>
                <w:color w:val="000000"/>
                <w:sz w:val="20"/>
                <w:szCs w:val="20"/>
              </w:rPr>
              <w:t>A5 sign for Notice Boards</w:t>
            </w:r>
          </w:p>
        </w:tc>
        <w:tc>
          <w:tcPr>
            <w:tcW w:w="2380" w:type="dxa"/>
            <w:tcBorders>
              <w:top w:val="nil"/>
              <w:left w:val="nil"/>
              <w:bottom w:val="single" w:sz="4" w:space="0" w:color="auto"/>
              <w:right w:val="single" w:sz="4" w:space="0" w:color="auto"/>
            </w:tcBorders>
            <w:noWrap/>
            <w:vAlign w:val="bottom"/>
            <w:hideMark/>
          </w:tcPr>
          <w:p w14:paraId="6321774B" w14:textId="77777777" w:rsidR="002A12C5" w:rsidRDefault="002A12C5">
            <w:pPr>
              <w:jc w:val="center"/>
              <w:rPr>
                <w:rFonts w:ascii="Arial" w:hAnsi="Arial" w:cs="Arial"/>
                <w:color w:val="000000"/>
                <w:sz w:val="20"/>
                <w:szCs w:val="20"/>
              </w:rPr>
            </w:pPr>
            <w:r>
              <w:rPr>
                <w:rFonts w:ascii="Arial" w:hAnsi="Arial" w:cs="Arial"/>
                <w:color w:val="000000"/>
                <w:sz w:val="20"/>
                <w:szCs w:val="20"/>
              </w:rPr>
              <w:t>Reserve</w:t>
            </w:r>
          </w:p>
        </w:tc>
        <w:tc>
          <w:tcPr>
            <w:tcW w:w="1100" w:type="dxa"/>
            <w:tcBorders>
              <w:top w:val="nil"/>
              <w:left w:val="nil"/>
              <w:bottom w:val="single" w:sz="4" w:space="0" w:color="auto"/>
              <w:right w:val="single" w:sz="4" w:space="0" w:color="auto"/>
            </w:tcBorders>
            <w:shd w:val="clear" w:color="000000" w:fill="FFFFFF"/>
            <w:noWrap/>
            <w:vAlign w:val="bottom"/>
            <w:hideMark/>
          </w:tcPr>
          <w:p w14:paraId="15EA52B0" w14:textId="77777777" w:rsidR="002A12C5" w:rsidRDefault="002A12C5">
            <w:pPr>
              <w:jc w:val="center"/>
              <w:rPr>
                <w:rFonts w:ascii="Arial" w:hAnsi="Arial" w:cs="Arial"/>
                <w:color w:val="000000"/>
                <w:sz w:val="20"/>
                <w:szCs w:val="20"/>
              </w:rPr>
            </w:pPr>
            <w:r>
              <w:rPr>
                <w:rFonts w:ascii="Arial" w:hAnsi="Arial" w:cs="Arial"/>
                <w:color w:val="000000"/>
                <w:sz w:val="20"/>
                <w:szCs w:val="20"/>
              </w:rPr>
              <w:t>£40.00</w:t>
            </w:r>
          </w:p>
        </w:tc>
      </w:tr>
      <w:tr w:rsidR="002A12C5" w14:paraId="387AEDA1"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28068D46" w14:textId="77777777" w:rsidR="002A12C5" w:rsidRDefault="002A12C5">
            <w:pPr>
              <w:rPr>
                <w:rFonts w:ascii="Arial" w:hAnsi="Arial" w:cs="Arial"/>
                <w:color w:val="000000"/>
                <w:sz w:val="20"/>
                <w:szCs w:val="20"/>
              </w:rPr>
            </w:pPr>
            <w:r>
              <w:rPr>
                <w:rFonts w:ascii="Arial" w:hAnsi="Arial" w:cs="Arial"/>
                <w:color w:val="000000"/>
                <w:sz w:val="20"/>
                <w:szCs w:val="20"/>
              </w:rPr>
              <w:t>HMRC</w:t>
            </w:r>
          </w:p>
        </w:tc>
        <w:tc>
          <w:tcPr>
            <w:tcW w:w="3880" w:type="dxa"/>
            <w:tcBorders>
              <w:top w:val="nil"/>
              <w:left w:val="nil"/>
              <w:bottom w:val="single" w:sz="4" w:space="0" w:color="auto"/>
              <w:right w:val="single" w:sz="4" w:space="0" w:color="auto"/>
            </w:tcBorders>
            <w:noWrap/>
            <w:vAlign w:val="bottom"/>
            <w:hideMark/>
          </w:tcPr>
          <w:p w14:paraId="1E6687A8" w14:textId="77777777" w:rsidR="002A12C5" w:rsidRDefault="002A12C5">
            <w:pPr>
              <w:rPr>
                <w:rFonts w:ascii="Arial" w:hAnsi="Arial" w:cs="Arial"/>
                <w:color w:val="000000"/>
                <w:sz w:val="20"/>
                <w:szCs w:val="20"/>
              </w:rPr>
            </w:pPr>
            <w:r>
              <w:rPr>
                <w:rFonts w:ascii="Arial" w:hAnsi="Arial" w:cs="Arial"/>
                <w:color w:val="000000"/>
                <w:sz w:val="20"/>
                <w:szCs w:val="20"/>
              </w:rPr>
              <w:t>PAYE - August</w:t>
            </w:r>
          </w:p>
        </w:tc>
        <w:tc>
          <w:tcPr>
            <w:tcW w:w="2380" w:type="dxa"/>
            <w:tcBorders>
              <w:top w:val="nil"/>
              <w:left w:val="nil"/>
              <w:bottom w:val="single" w:sz="4" w:space="0" w:color="auto"/>
              <w:right w:val="single" w:sz="4" w:space="0" w:color="auto"/>
            </w:tcBorders>
            <w:noWrap/>
            <w:vAlign w:val="bottom"/>
            <w:hideMark/>
          </w:tcPr>
          <w:p w14:paraId="5E6EE79C" w14:textId="77777777" w:rsidR="002A12C5" w:rsidRDefault="002A12C5">
            <w:pPr>
              <w:jc w:val="center"/>
              <w:rPr>
                <w:rFonts w:ascii="Arial" w:hAnsi="Arial" w:cs="Arial"/>
                <w:color w:val="000000"/>
                <w:sz w:val="20"/>
                <w:szCs w:val="20"/>
              </w:rPr>
            </w:pPr>
            <w:r>
              <w:rPr>
                <w:rFonts w:ascii="Arial" w:hAnsi="Arial" w:cs="Arial"/>
                <w:color w:val="000000"/>
                <w:sz w:val="20"/>
                <w:szCs w:val="20"/>
              </w:rPr>
              <w:t>Paye</w:t>
            </w:r>
          </w:p>
        </w:tc>
        <w:tc>
          <w:tcPr>
            <w:tcW w:w="1100" w:type="dxa"/>
            <w:tcBorders>
              <w:top w:val="nil"/>
              <w:left w:val="nil"/>
              <w:bottom w:val="single" w:sz="4" w:space="0" w:color="auto"/>
              <w:right w:val="single" w:sz="4" w:space="0" w:color="auto"/>
            </w:tcBorders>
            <w:shd w:val="clear" w:color="000000" w:fill="FFFFFF"/>
            <w:noWrap/>
            <w:vAlign w:val="bottom"/>
            <w:hideMark/>
          </w:tcPr>
          <w:p w14:paraId="5FB8329F" w14:textId="77777777" w:rsidR="002A12C5" w:rsidRDefault="002A12C5">
            <w:pPr>
              <w:jc w:val="center"/>
              <w:rPr>
                <w:rFonts w:ascii="Arial" w:hAnsi="Arial" w:cs="Arial"/>
                <w:color w:val="000000"/>
                <w:sz w:val="20"/>
                <w:szCs w:val="20"/>
              </w:rPr>
            </w:pPr>
            <w:r>
              <w:rPr>
                <w:rFonts w:ascii="Arial" w:hAnsi="Arial" w:cs="Arial"/>
                <w:color w:val="000000"/>
                <w:sz w:val="20"/>
                <w:szCs w:val="20"/>
              </w:rPr>
              <w:t>£59.40</w:t>
            </w:r>
          </w:p>
        </w:tc>
      </w:tr>
      <w:tr w:rsidR="002A12C5" w14:paraId="27877D12"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5EFB1A98" w14:textId="77777777" w:rsidR="002A12C5" w:rsidRDefault="002A12C5">
            <w:pPr>
              <w:rPr>
                <w:rFonts w:ascii="Arial" w:hAnsi="Arial" w:cs="Arial"/>
                <w:color w:val="000000"/>
                <w:sz w:val="20"/>
                <w:szCs w:val="20"/>
              </w:rPr>
            </w:pPr>
            <w:r>
              <w:rPr>
                <w:rFonts w:ascii="Arial" w:hAnsi="Arial" w:cs="Arial"/>
                <w:color w:val="000000"/>
                <w:sz w:val="20"/>
                <w:szCs w:val="20"/>
              </w:rPr>
              <w:t>Essex Pension Fund</w:t>
            </w:r>
          </w:p>
        </w:tc>
        <w:tc>
          <w:tcPr>
            <w:tcW w:w="3880" w:type="dxa"/>
            <w:tcBorders>
              <w:top w:val="nil"/>
              <w:left w:val="nil"/>
              <w:bottom w:val="single" w:sz="4" w:space="0" w:color="auto"/>
              <w:right w:val="single" w:sz="4" w:space="0" w:color="auto"/>
            </w:tcBorders>
            <w:noWrap/>
            <w:vAlign w:val="bottom"/>
            <w:hideMark/>
          </w:tcPr>
          <w:p w14:paraId="623822A4" w14:textId="77777777" w:rsidR="002A12C5" w:rsidRDefault="002A12C5">
            <w:pPr>
              <w:rPr>
                <w:rFonts w:ascii="Arial" w:hAnsi="Arial" w:cs="Arial"/>
                <w:color w:val="000000"/>
                <w:sz w:val="20"/>
                <w:szCs w:val="20"/>
              </w:rPr>
            </w:pPr>
            <w:r>
              <w:rPr>
                <w:rFonts w:ascii="Arial" w:hAnsi="Arial" w:cs="Arial"/>
                <w:color w:val="000000"/>
                <w:sz w:val="20"/>
                <w:szCs w:val="20"/>
              </w:rPr>
              <w:t>Pension</w:t>
            </w:r>
          </w:p>
        </w:tc>
        <w:tc>
          <w:tcPr>
            <w:tcW w:w="2380" w:type="dxa"/>
            <w:tcBorders>
              <w:top w:val="nil"/>
              <w:left w:val="nil"/>
              <w:bottom w:val="single" w:sz="4" w:space="0" w:color="auto"/>
              <w:right w:val="single" w:sz="4" w:space="0" w:color="auto"/>
            </w:tcBorders>
            <w:noWrap/>
            <w:vAlign w:val="bottom"/>
            <w:hideMark/>
          </w:tcPr>
          <w:p w14:paraId="1E95DD39" w14:textId="77777777" w:rsidR="002A12C5" w:rsidRDefault="002A12C5">
            <w:pPr>
              <w:jc w:val="center"/>
              <w:rPr>
                <w:rFonts w:ascii="Arial" w:hAnsi="Arial" w:cs="Arial"/>
                <w:color w:val="000000"/>
                <w:sz w:val="20"/>
                <w:szCs w:val="20"/>
              </w:rPr>
            </w:pPr>
            <w:r>
              <w:rPr>
                <w:rFonts w:ascii="Arial" w:hAnsi="Arial" w:cs="Arial"/>
                <w:color w:val="000000"/>
                <w:sz w:val="20"/>
                <w:szCs w:val="20"/>
              </w:rPr>
              <w:t>Pension</w:t>
            </w:r>
          </w:p>
        </w:tc>
        <w:tc>
          <w:tcPr>
            <w:tcW w:w="1100" w:type="dxa"/>
            <w:tcBorders>
              <w:top w:val="nil"/>
              <w:left w:val="nil"/>
              <w:bottom w:val="single" w:sz="4" w:space="0" w:color="auto"/>
              <w:right w:val="single" w:sz="4" w:space="0" w:color="auto"/>
            </w:tcBorders>
            <w:shd w:val="clear" w:color="000000" w:fill="FFFFFF"/>
            <w:noWrap/>
            <w:vAlign w:val="bottom"/>
            <w:hideMark/>
          </w:tcPr>
          <w:p w14:paraId="76549FE8" w14:textId="77777777" w:rsidR="002A12C5" w:rsidRDefault="002A12C5">
            <w:pPr>
              <w:jc w:val="center"/>
              <w:rPr>
                <w:rFonts w:ascii="Arial" w:hAnsi="Arial" w:cs="Arial"/>
                <w:color w:val="000000"/>
                <w:sz w:val="20"/>
                <w:szCs w:val="20"/>
              </w:rPr>
            </w:pPr>
            <w:r>
              <w:rPr>
                <w:rFonts w:ascii="Arial" w:hAnsi="Arial" w:cs="Arial"/>
                <w:color w:val="000000"/>
                <w:sz w:val="20"/>
                <w:szCs w:val="20"/>
              </w:rPr>
              <w:t>£195.62</w:t>
            </w:r>
          </w:p>
        </w:tc>
      </w:tr>
      <w:tr w:rsidR="002A12C5" w14:paraId="40151ECE"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13D5E3B3" w14:textId="77777777" w:rsidR="002A12C5" w:rsidRDefault="002A12C5">
            <w:pPr>
              <w:rPr>
                <w:rFonts w:ascii="Arial" w:hAnsi="Arial" w:cs="Arial"/>
                <w:color w:val="000000"/>
                <w:sz w:val="20"/>
                <w:szCs w:val="20"/>
              </w:rPr>
            </w:pPr>
            <w:r>
              <w:rPr>
                <w:rFonts w:ascii="Arial" w:hAnsi="Arial" w:cs="Arial"/>
                <w:color w:val="000000"/>
                <w:sz w:val="20"/>
                <w:szCs w:val="20"/>
              </w:rPr>
              <w:t>Amazon</w:t>
            </w:r>
          </w:p>
        </w:tc>
        <w:tc>
          <w:tcPr>
            <w:tcW w:w="3880" w:type="dxa"/>
            <w:tcBorders>
              <w:top w:val="nil"/>
              <w:left w:val="nil"/>
              <w:bottom w:val="single" w:sz="4" w:space="0" w:color="auto"/>
              <w:right w:val="single" w:sz="4" w:space="0" w:color="auto"/>
            </w:tcBorders>
            <w:noWrap/>
            <w:vAlign w:val="bottom"/>
            <w:hideMark/>
          </w:tcPr>
          <w:p w14:paraId="0F8CFA6F" w14:textId="77777777" w:rsidR="002A12C5" w:rsidRDefault="002A12C5">
            <w:pPr>
              <w:rPr>
                <w:rFonts w:ascii="Arial" w:hAnsi="Arial" w:cs="Arial"/>
                <w:color w:val="000000"/>
                <w:sz w:val="20"/>
                <w:szCs w:val="20"/>
              </w:rPr>
            </w:pPr>
            <w:r>
              <w:rPr>
                <w:rFonts w:ascii="Arial" w:hAnsi="Arial" w:cs="Arial"/>
                <w:color w:val="000000"/>
                <w:sz w:val="20"/>
                <w:szCs w:val="20"/>
              </w:rPr>
              <w:t>62XL colour cartridge set</w:t>
            </w:r>
          </w:p>
        </w:tc>
        <w:tc>
          <w:tcPr>
            <w:tcW w:w="2380" w:type="dxa"/>
            <w:tcBorders>
              <w:top w:val="nil"/>
              <w:left w:val="nil"/>
              <w:bottom w:val="single" w:sz="4" w:space="0" w:color="auto"/>
              <w:right w:val="single" w:sz="4" w:space="0" w:color="auto"/>
            </w:tcBorders>
            <w:noWrap/>
            <w:vAlign w:val="bottom"/>
            <w:hideMark/>
          </w:tcPr>
          <w:p w14:paraId="2E7034D7" w14:textId="77777777" w:rsidR="002A12C5" w:rsidRDefault="002A12C5">
            <w:pPr>
              <w:jc w:val="center"/>
              <w:rPr>
                <w:rFonts w:ascii="Arial" w:hAnsi="Arial" w:cs="Arial"/>
                <w:color w:val="000000"/>
                <w:sz w:val="20"/>
                <w:szCs w:val="20"/>
              </w:rPr>
            </w:pPr>
            <w:r>
              <w:rPr>
                <w:rFonts w:ascii="Arial" w:hAnsi="Arial" w:cs="Arial"/>
                <w:color w:val="000000"/>
                <w:sz w:val="20"/>
                <w:szCs w:val="20"/>
              </w:rPr>
              <w:t>Expenses</w:t>
            </w:r>
          </w:p>
        </w:tc>
        <w:tc>
          <w:tcPr>
            <w:tcW w:w="1100" w:type="dxa"/>
            <w:tcBorders>
              <w:top w:val="nil"/>
              <w:left w:val="nil"/>
              <w:bottom w:val="single" w:sz="4" w:space="0" w:color="auto"/>
              <w:right w:val="single" w:sz="4" w:space="0" w:color="auto"/>
            </w:tcBorders>
            <w:shd w:val="clear" w:color="000000" w:fill="FFFFFF"/>
            <w:noWrap/>
            <w:vAlign w:val="bottom"/>
            <w:hideMark/>
          </w:tcPr>
          <w:p w14:paraId="21A7DEA5" w14:textId="77777777" w:rsidR="002A12C5" w:rsidRDefault="002A12C5">
            <w:pPr>
              <w:jc w:val="center"/>
              <w:rPr>
                <w:rFonts w:ascii="Arial" w:hAnsi="Arial" w:cs="Arial"/>
                <w:color w:val="000000"/>
                <w:sz w:val="20"/>
                <w:szCs w:val="20"/>
              </w:rPr>
            </w:pPr>
            <w:r>
              <w:rPr>
                <w:rFonts w:ascii="Arial" w:hAnsi="Arial" w:cs="Arial"/>
                <w:color w:val="000000"/>
                <w:sz w:val="20"/>
                <w:szCs w:val="20"/>
              </w:rPr>
              <w:t>£36.48</w:t>
            </w:r>
          </w:p>
        </w:tc>
      </w:tr>
      <w:tr w:rsidR="002A12C5" w14:paraId="05933CD9"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054BADE4" w14:textId="77777777" w:rsidR="002A12C5" w:rsidRDefault="002A12C5">
            <w:pPr>
              <w:rPr>
                <w:rFonts w:ascii="Arial" w:hAnsi="Arial" w:cs="Arial"/>
                <w:color w:val="000000"/>
                <w:sz w:val="20"/>
                <w:szCs w:val="20"/>
              </w:rPr>
            </w:pPr>
            <w:r>
              <w:rPr>
                <w:rFonts w:ascii="Arial" w:hAnsi="Arial" w:cs="Arial"/>
                <w:color w:val="000000"/>
                <w:sz w:val="20"/>
                <w:szCs w:val="20"/>
              </w:rPr>
              <w:t>Print 2 Media</w:t>
            </w:r>
          </w:p>
        </w:tc>
        <w:tc>
          <w:tcPr>
            <w:tcW w:w="3880" w:type="dxa"/>
            <w:tcBorders>
              <w:top w:val="nil"/>
              <w:left w:val="nil"/>
              <w:bottom w:val="single" w:sz="4" w:space="0" w:color="auto"/>
              <w:right w:val="single" w:sz="4" w:space="0" w:color="auto"/>
            </w:tcBorders>
            <w:noWrap/>
            <w:vAlign w:val="bottom"/>
            <w:hideMark/>
          </w:tcPr>
          <w:p w14:paraId="435AAA44" w14:textId="77777777" w:rsidR="002A12C5" w:rsidRDefault="002A12C5">
            <w:pPr>
              <w:rPr>
                <w:rFonts w:ascii="Arial" w:hAnsi="Arial" w:cs="Arial"/>
                <w:color w:val="000000"/>
                <w:sz w:val="20"/>
                <w:szCs w:val="20"/>
              </w:rPr>
            </w:pPr>
            <w:r>
              <w:rPr>
                <w:rFonts w:ascii="Arial" w:hAnsi="Arial" w:cs="Arial"/>
                <w:color w:val="000000"/>
                <w:sz w:val="20"/>
                <w:szCs w:val="20"/>
              </w:rPr>
              <w:t>New signs for the noticeboard and orchard</w:t>
            </w:r>
          </w:p>
        </w:tc>
        <w:tc>
          <w:tcPr>
            <w:tcW w:w="2380" w:type="dxa"/>
            <w:tcBorders>
              <w:top w:val="nil"/>
              <w:left w:val="nil"/>
              <w:bottom w:val="single" w:sz="4" w:space="0" w:color="auto"/>
              <w:right w:val="single" w:sz="4" w:space="0" w:color="auto"/>
            </w:tcBorders>
            <w:noWrap/>
            <w:vAlign w:val="bottom"/>
            <w:hideMark/>
          </w:tcPr>
          <w:p w14:paraId="0842D384" w14:textId="77777777" w:rsidR="002A12C5" w:rsidRDefault="002A12C5">
            <w:pPr>
              <w:jc w:val="center"/>
              <w:rPr>
                <w:rFonts w:ascii="Arial" w:hAnsi="Arial" w:cs="Arial"/>
                <w:color w:val="000000"/>
                <w:sz w:val="20"/>
                <w:szCs w:val="20"/>
              </w:rPr>
            </w:pPr>
            <w:r>
              <w:rPr>
                <w:rFonts w:ascii="Arial" w:hAnsi="Arial" w:cs="Arial"/>
                <w:color w:val="000000"/>
                <w:sz w:val="20"/>
                <w:szCs w:val="20"/>
              </w:rPr>
              <w:t>Reserve</w:t>
            </w:r>
          </w:p>
        </w:tc>
        <w:tc>
          <w:tcPr>
            <w:tcW w:w="1100" w:type="dxa"/>
            <w:tcBorders>
              <w:top w:val="nil"/>
              <w:left w:val="nil"/>
              <w:bottom w:val="single" w:sz="4" w:space="0" w:color="auto"/>
              <w:right w:val="single" w:sz="4" w:space="0" w:color="auto"/>
            </w:tcBorders>
            <w:shd w:val="clear" w:color="000000" w:fill="FFFFFF"/>
            <w:noWrap/>
            <w:vAlign w:val="bottom"/>
            <w:hideMark/>
          </w:tcPr>
          <w:p w14:paraId="06B91625" w14:textId="77777777" w:rsidR="002A12C5" w:rsidRDefault="002A12C5">
            <w:pPr>
              <w:jc w:val="center"/>
              <w:rPr>
                <w:rFonts w:ascii="Arial" w:hAnsi="Arial" w:cs="Arial"/>
                <w:color w:val="000000"/>
                <w:sz w:val="20"/>
                <w:szCs w:val="20"/>
              </w:rPr>
            </w:pPr>
            <w:r>
              <w:rPr>
                <w:rFonts w:ascii="Arial" w:hAnsi="Arial" w:cs="Arial"/>
                <w:color w:val="000000"/>
                <w:sz w:val="20"/>
                <w:szCs w:val="20"/>
              </w:rPr>
              <w:t>£119.89</w:t>
            </w:r>
          </w:p>
        </w:tc>
      </w:tr>
      <w:tr w:rsidR="002A12C5" w14:paraId="71BBABA7"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7C91F52B" w14:textId="77777777" w:rsidR="002A12C5" w:rsidRDefault="002A12C5">
            <w:pPr>
              <w:rPr>
                <w:rFonts w:ascii="Arial" w:hAnsi="Arial" w:cs="Arial"/>
                <w:color w:val="000000"/>
                <w:sz w:val="20"/>
                <w:szCs w:val="20"/>
              </w:rPr>
            </w:pPr>
            <w:r>
              <w:rPr>
                <w:rFonts w:ascii="Arial" w:hAnsi="Arial" w:cs="Arial"/>
                <w:color w:val="000000"/>
                <w:sz w:val="20"/>
                <w:szCs w:val="20"/>
              </w:rPr>
              <w:t>Amazon</w:t>
            </w:r>
          </w:p>
        </w:tc>
        <w:tc>
          <w:tcPr>
            <w:tcW w:w="3880" w:type="dxa"/>
            <w:tcBorders>
              <w:top w:val="nil"/>
              <w:left w:val="nil"/>
              <w:bottom w:val="single" w:sz="4" w:space="0" w:color="auto"/>
              <w:right w:val="single" w:sz="4" w:space="0" w:color="auto"/>
            </w:tcBorders>
            <w:noWrap/>
            <w:vAlign w:val="bottom"/>
            <w:hideMark/>
          </w:tcPr>
          <w:p w14:paraId="06777680" w14:textId="77777777" w:rsidR="002A12C5" w:rsidRDefault="002A12C5">
            <w:pPr>
              <w:rPr>
                <w:rFonts w:ascii="Arial" w:hAnsi="Arial" w:cs="Arial"/>
                <w:color w:val="000000"/>
                <w:sz w:val="20"/>
                <w:szCs w:val="20"/>
              </w:rPr>
            </w:pPr>
            <w:r>
              <w:rPr>
                <w:rFonts w:ascii="Arial" w:hAnsi="Arial" w:cs="Arial"/>
                <w:color w:val="000000"/>
                <w:sz w:val="20"/>
                <w:szCs w:val="20"/>
              </w:rPr>
              <w:t xml:space="preserve">Magnets , Erasers and </w:t>
            </w:r>
            <w:proofErr w:type="spellStart"/>
            <w:r>
              <w:rPr>
                <w:rFonts w:ascii="Arial" w:hAnsi="Arial" w:cs="Arial"/>
                <w:color w:val="000000"/>
                <w:sz w:val="20"/>
                <w:szCs w:val="20"/>
              </w:rPr>
              <w:t>Dbl</w:t>
            </w:r>
            <w:proofErr w:type="spellEnd"/>
            <w:r>
              <w:rPr>
                <w:rFonts w:ascii="Arial" w:hAnsi="Arial" w:cs="Arial"/>
                <w:color w:val="000000"/>
                <w:sz w:val="20"/>
                <w:szCs w:val="20"/>
              </w:rPr>
              <w:t xml:space="preserve"> sided Tape</w:t>
            </w:r>
          </w:p>
        </w:tc>
        <w:tc>
          <w:tcPr>
            <w:tcW w:w="2380" w:type="dxa"/>
            <w:tcBorders>
              <w:top w:val="nil"/>
              <w:left w:val="nil"/>
              <w:bottom w:val="single" w:sz="4" w:space="0" w:color="auto"/>
              <w:right w:val="single" w:sz="4" w:space="0" w:color="auto"/>
            </w:tcBorders>
            <w:noWrap/>
            <w:vAlign w:val="bottom"/>
            <w:hideMark/>
          </w:tcPr>
          <w:p w14:paraId="3009B3FD" w14:textId="77777777" w:rsidR="002A12C5" w:rsidRDefault="002A12C5">
            <w:pPr>
              <w:jc w:val="center"/>
              <w:rPr>
                <w:rFonts w:ascii="Arial" w:hAnsi="Arial" w:cs="Arial"/>
                <w:color w:val="000000"/>
                <w:sz w:val="20"/>
                <w:szCs w:val="20"/>
              </w:rPr>
            </w:pPr>
            <w:r>
              <w:rPr>
                <w:rFonts w:ascii="Arial" w:hAnsi="Arial" w:cs="Arial"/>
                <w:color w:val="000000"/>
                <w:sz w:val="20"/>
                <w:szCs w:val="20"/>
              </w:rPr>
              <w:t>Expenses</w:t>
            </w:r>
          </w:p>
        </w:tc>
        <w:tc>
          <w:tcPr>
            <w:tcW w:w="1100" w:type="dxa"/>
            <w:tcBorders>
              <w:top w:val="nil"/>
              <w:left w:val="nil"/>
              <w:bottom w:val="single" w:sz="4" w:space="0" w:color="auto"/>
              <w:right w:val="single" w:sz="4" w:space="0" w:color="auto"/>
            </w:tcBorders>
            <w:shd w:val="clear" w:color="000000" w:fill="FFFFFF"/>
            <w:noWrap/>
            <w:vAlign w:val="bottom"/>
            <w:hideMark/>
          </w:tcPr>
          <w:p w14:paraId="7F4AC02E" w14:textId="77777777" w:rsidR="002A12C5" w:rsidRDefault="002A12C5">
            <w:pPr>
              <w:jc w:val="center"/>
              <w:rPr>
                <w:rFonts w:ascii="Arial" w:hAnsi="Arial" w:cs="Arial"/>
                <w:color w:val="000000"/>
                <w:sz w:val="20"/>
                <w:szCs w:val="20"/>
              </w:rPr>
            </w:pPr>
            <w:r>
              <w:rPr>
                <w:rFonts w:ascii="Arial" w:hAnsi="Arial" w:cs="Arial"/>
                <w:color w:val="000000"/>
                <w:sz w:val="20"/>
                <w:szCs w:val="20"/>
              </w:rPr>
              <w:t>£33.47</w:t>
            </w:r>
          </w:p>
        </w:tc>
      </w:tr>
      <w:tr w:rsidR="002A12C5" w14:paraId="741C26C9"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47B52B1D" w14:textId="77777777" w:rsidR="002A12C5" w:rsidRDefault="002A12C5">
            <w:pPr>
              <w:rPr>
                <w:rFonts w:ascii="Arial" w:hAnsi="Arial" w:cs="Arial"/>
                <w:color w:val="000000"/>
                <w:sz w:val="20"/>
                <w:szCs w:val="20"/>
              </w:rPr>
            </w:pPr>
            <w:r>
              <w:rPr>
                <w:rFonts w:ascii="Arial" w:hAnsi="Arial" w:cs="Arial"/>
                <w:color w:val="000000"/>
                <w:sz w:val="20"/>
                <w:szCs w:val="20"/>
              </w:rPr>
              <w:t>Essex Pension Fund</w:t>
            </w:r>
          </w:p>
        </w:tc>
        <w:tc>
          <w:tcPr>
            <w:tcW w:w="3880" w:type="dxa"/>
            <w:tcBorders>
              <w:top w:val="nil"/>
              <w:left w:val="nil"/>
              <w:bottom w:val="single" w:sz="4" w:space="0" w:color="auto"/>
              <w:right w:val="single" w:sz="4" w:space="0" w:color="auto"/>
            </w:tcBorders>
            <w:noWrap/>
            <w:vAlign w:val="bottom"/>
            <w:hideMark/>
          </w:tcPr>
          <w:p w14:paraId="0C43E4B6" w14:textId="77777777" w:rsidR="002A12C5" w:rsidRDefault="002A12C5">
            <w:pPr>
              <w:rPr>
                <w:rFonts w:ascii="Arial" w:hAnsi="Arial" w:cs="Arial"/>
                <w:color w:val="000000"/>
                <w:sz w:val="20"/>
                <w:szCs w:val="20"/>
              </w:rPr>
            </w:pPr>
            <w:r>
              <w:rPr>
                <w:rFonts w:ascii="Arial" w:hAnsi="Arial" w:cs="Arial"/>
                <w:color w:val="000000"/>
                <w:sz w:val="20"/>
                <w:szCs w:val="20"/>
              </w:rPr>
              <w:t>Pension</w:t>
            </w:r>
          </w:p>
        </w:tc>
        <w:tc>
          <w:tcPr>
            <w:tcW w:w="2380" w:type="dxa"/>
            <w:tcBorders>
              <w:top w:val="nil"/>
              <w:left w:val="nil"/>
              <w:bottom w:val="single" w:sz="4" w:space="0" w:color="auto"/>
              <w:right w:val="single" w:sz="4" w:space="0" w:color="auto"/>
            </w:tcBorders>
            <w:noWrap/>
            <w:vAlign w:val="bottom"/>
            <w:hideMark/>
          </w:tcPr>
          <w:p w14:paraId="23A9C02F" w14:textId="77777777" w:rsidR="002A12C5" w:rsidRDefault="002A12C5">
            <w:pPr>
              <w:jc w:val="center"/>
              <w:rPr>
                <w:rFonts w:ascii="Arial" w:hAnsi="Arial" w:cs="Arial"/>
                <w:color w:val="000000"/>
                <w:sz w:val="20"/>
                <w:szCs w:val="20"/>
              </w:rPr>
            </w:pPr>
            <w:r>
              <w:rPr>
                <w:rFonts w:ascii="Arial" w:hAnsi="Arial" w:cs="Arial"/>
                <w:color w:val="000000"/>
                <w:sz w:val="20"/>
                <w:szCs w:val="20"/>
              </w:rPr>
              <w:t>Pension</w:t>
            </w:r>
          </w:p>
        </w:tc>
        <w:tc>
          <w:tcPr>
            <w:tcW w:w="1100" w:type="dxa"/>
            <w:tcBorders>
              <w:top w:val="nil"/>
              <w:left w:val="nil"/>
              <w:bottom w:val="single" w:sz="4" w:space="0" w:color="auto"/>
              <w:right w:val="single" w:sz="4" w:space="0" w:color="auto"/>
            </w:tcBorders>
            <w:shd w:val="clear" w:color="000000" w:fill="FFFFFF"/>
            <w:noWrap/>
            <w:vAlign w:val="bottom"/>
            <w:hideMark/>
          </w:tcPr>
          <w:p w14:paraId="423E890A" w14:textId="77777777" w:rsidR="002A12C5" w:rsidRDefault="002A12C5">
            <w:pPr>
              <w:jc w:val="center"/>
              <w:rPr>
                <w:rFonts w:ascii="Arial" w:hAnsi="Arial" w:cs="Arial"/>
                <w:color w:val="000000"/>
                <w:sz w:val="20"/>
                <w:szCs w:val="20"/>
              </w:rPr>
            </w:pPr>
            <w:r>
              <w:rPr>
                <w:rFonts w:ascii="Arial" w:hAnsi="Arial" w:cs="Arial"/>
                <w:color w:val="000000"/>
                <w:sz w:val="20"/>
                <w:szCs w:val="20"/>
              </w:rPr>
              <w:t>£182.30</w:t>
            </w:r>
          </w:p>
        </w:tc>
      </w:tr>
      <w:tr w:rsidR="002A12C5" w14:paraId="46ECC3BC"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7708EB45" w14:textId="77777777" w:rsidR="002A12C5" w:rsidRDefault="002A12C5">
            <w:pPr>
              <w:rPr>
                <w:rFonts w:ascii="Arial" w:hAnsi="Arial" w:cs="Arial"/>
                <w:color w:val="000000"/>
                <w:sz w:val="20"/>
                <w:szCs w:val="20"/>
              </w:rPr>
            </w:pPr>
            <w:r>
              <w:rPr>
                <w:rFonts w:ascii="Arial" w:hAnsi="Arial" w:cs="Arial"/>
                <w:color w:val="000000"/>
                <w:sz w:val="20"/>
                <w:szCs w:val="20"/>
              </w:rPr>
              <w:t>HMRC</w:t>
            </w:r>
          </w:p>
        </w:tc>
        <w:tc>
          <w:tcPr>
            <w:tcW w:w="3880" w:type="dxa"/>
            <w:tcBorders>
              <w:top w:val="nil"/>
              <w:left w:val="nil"/>
              <w:bottom w:val="single" w:sz="4" w:space="0" w:color="auto"/>
              <w:right w:val="single" w:sz="4" w:space="0" w:color="auto"/>
            </w:tcBorders>
            <w:noWrap/>
            <w:vAlign w:val="bottom"/>
            <w:hideMark/>
          </w:tcPr>
          <w:p w14:paraId="2C36B8D1" w14:textId="77777777" w:rsidR="002A12C5" w:rsidRDefault="002A12C5">
            <w:pPr>
              <w:rPr>
                <w:rFonts w:ascii="Arial" w:hAnsi="Arial" w:cs="Arial"/>
                <w:color w:val="000000"/>
                <w:sz w:val="20"/>
                <w:szCs w:val="20"/>
              </w:rPr>
            </w:pPr>
            <w:r>
              <w:rPr>
                <w:rFonts w:ascii="Arial" w:hAnsi="Arial" w:cs="Arial"/>
                <w:color w:val="000000"/>
                <w:sz w:val="20"/>
                <w:szCs w:val="20"/>
              </w:rPr>
              <w:t xml:space="preserve">PAYE </w:t>
            </w:r>
          </w:p>
        </w:tc>
        <w:tc>
          <w:tcPr>
            <w:tcW w:w="2380" w:type="dxa"/>
            <w:tcBorders>
              <w:top w:val="nil"/>
              <w:left w:val="nil"/>
              <w:bottom w:val="single" w:sz="4" w:space="0" w:color="auto"/>
              <w:right w:val="single" w:sz="4" w:space="0" w:color="auto"/>
            </w:tcBorders>
            <w:noWrap/>
            <w:vAlign w:val="bottom"/>
            <w:hideMark/>
          </w:tcPr>
          <w:p w14:paraId="4A5D026A" w14:textId="77777777" w:rsidR="002A12C5" w:rsidRDefault="002A12C5">
            <w:pPr>
              <w:jc w:val="center"/>
              <w:rPr>
                <w:rFonts w:ascii="Arial" w:hAnsi="Arial" w:cs="Arial"/>
                <w:color w:val="000000"/>
                <w:sz w:val="20"/>
                <w:szCs w:val="20"/>
              </w:rPr>
            </w:pPr>
            <w:r>
              <w:rPr>
                <w:rFonts w:ascii="Arial" w:hAnsi="Arial" w:cs="Arial"/>
                <w:color w:val="000000"/>
                <w:sz w:val="20"/>
                <w:szCs w:val="20"/>
              </w:rPr>
              <w:t>Paye</w:t>
            </w:r>
          </w:p>
        </w:tc>
        <w:tc>
          <w:tcPr>
            <w:tcW w:w="1100" w:type="dxa"/>
            <w:tcBorders>
              <w:top w:val="nil"/>
              <w:left w:val="nil"/>
              <w:bottom w:val="single" w:sz="4" w:space="0" w:color="auto"/>
              <w:right w:val="single" w:sz="4" w:space="0" w:color="auto"/>
            </w:tcBorders>
            <w:shd w:val="clear" w:color="000000" w:fill="FFFFFF"/>
            <w:noWrap/>
            <w:vAlign w:val="bottom"/>
            <w:hideMark/>
          </w:tcPr>
          <w:p w14:paraId="6D328A33" w14:textId="77777777" w:rsidR="002A12C5" w:rsidRDefault="002A12C5">
            <w:pPr>
              <w:jc w:val="center"/>
              <w:rPr>
                <w:rFonts w:ascii="Arial" w:hAnsi="Arial" w:cs="Arial"/>
                <w:color w:val="000000"/>
                <w:sz w:val="20"/>
                <w:szCs w:val="20"/>
              </w:rPr>
            </w:pPr>
            <w:r>
              <w:rPr>
                <w:rFonts w:ascii="Arial" w:hAnsi="Arial" w:cs="Arial"/>
                <w:color w:val="000000"/>
                <w:sz w:val="20"/>
                <w:szCs w:val="20"/>
              </w:rPr>
              <w:t>£59.40</w:t>
            </w:r>
          </w:p>
        </w:tc>
      </w:tr>
      <w:tr w:rsidR="002A12C5" w14:paraId="2D41A73D"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041DCADB" w14:textId="77777777" w:rsidR="002A12C5" w:rsidRDefault="002A12C5">
            <w:pPr>
              <w:rPr>
                <w:rFonts w:ascii="Arial" w:hAnsi="Arial" w:cs="Arial"/>
                <w:color w:val="000000"/>
                <w:sz w:val="20"/>
                <w:szCs w:val="20"/>
              </w:rPr>
            </w:pPr>
            <w:r>
              <w:rPr>
                <w:rFonts w:ascii="Arial" w:hAnsi="Arial" w:cs="Arial"/>
                <w:color w:val="000000"/>
                <w:sz w:val="20"/>
                <w:szCs w:val="20"/>
              </w:rPr>
              <w:t>Clerk Salary</w:t>
            </w:r>
          </w:p>
        </w:tc>
        <w:tc>
          <w:tcPr>
            <w:tcW w:w="3880" w:type="dxa"/>
            <w:tcBorders>
              <w:top w:val="nil"/>
              <w:left w:val="nil"/>
              <w:bottom w:val="single" w:sz="4" w:space="0" w:color="auto"/>
              <w:right w:val="single" w:sz="4" w:space="0" w:color="auto"/>
            </w:tcBorders>
            <w:noWrap/>
            <w:vAlign w:val="bottom"/>
            <w:hideMark/>
          </w:tcPr>
          <w:p w14:paraId="05FBF8F2" w14:textId="77777777" w:rsidR="002A12C5" w:rsidRDefault="002A12C5">
            <w:pPr>
              <w:rPr>
                <w:rFonts w:ascii="Arial" w:hAnsi="Arial" w:cs="Arial"/>
                <w:color w:val="000000"/>
                <w:sz w:val="20"/>
                <w:szCs w:val="20"/>
              </w:rPr>
            </w:pPr>
            <w:r>
              <w:rPr>
                <w:rFonts w:ascii="Arial" w:hAnsi="Arial" w:cs="Arial"/>
                <w:color w:val="000000"/>
                <w:sz w:val="20"/>
                <w:szCs w:val="20"/>
              </w:rPr>
              <w:t>September - Salary</w:t>
            </w:r>
          </w:p>
        </w:tc>
        <w:tc>
          <w:tcPr>
            <w:tcW w:w="2380" w:type="dxa"/>
            <w:tcBorders>
              <w:top w:val="nil"/>
              <w:left w:val="nil"/>
              <w:bottom w:val="single" w:sz="4" w:space="0" w:color="auto"/>
              <w:right w:val="single" w:sz="4" w:space="0" w:color="auto"/>
            </w:tcBorders>
            <w:noWrap/>
            <w:vAlign w:val="bottom"/>
            <w:hideMark/>
          </w:tcPr>
          <w:p w14:paraId="2E8A1709" w14:textId="77777777" w:rsidR="002A12C5" w:rsidRDefault="002A12C5">
            <w:pPr>
              <w:jc w:val="center"/>
              <w:rPr>
                <w:rFonts w:ascii="Arial" w:hAnsi="Arial" w:cs="Arial"/>
                <w:color w:val="000000"/>
                <w:sz w:val="20"/>
                <w:szCs w:val="20"/>
              </w:rPr>
            </w:pPr>
            <w:r>
              <w:rPr>
                <w:rFonts w:ascii="Arial" w:hAnsi="Arial" w:cs="Arial"/>
                <w:color w:val="000000"/>
                <w:sz w:val="20"/>
                <w:szCs w:val="20"/>
              </w:rPr>
              <w:t>Salary</w:t>
            </w:r>
          </w:p>
        </w:tc>
        <w:tc>
          <w:tcPr>
            <w:tcW w:w="1100" w:type="dxa"/>
            <w:tcBorders>
              <w:top w:val="nil"/>
              <w:left w:val="nil"/>
              <w:bottom w:val="single" w:sz="4" w:space="0" w:color="auto"/>
              <w:right w:val="single" w:sz="4" w:space="0" w:color="auto"/>
            </w:tcBorders>
            <w:shd w:val="clear" w:color="000000" w:fill="FFFFFF"/>
            <w:noWrap/>
            <w:vAlign w:val="bottom"/>
            <w:hideMark/>
          </w:tcPr>
          <w:p w14:paraId="02A273D0" w14:textId="77777777" w:rsidR="002A12C5" w:rsidRDefault="002A12C5">
            <w:pPr>
              <w:jc w:val="center"/>
              <w:rPr>
                <w:rFonts w:ascii="Arial" w:hAnsi="Arial" w:cs="Arial"/>
                <w:color w:val="000000"/>
                <w:sz w:val="20"/>
                <w:szCs w:val="20"/>
              </w:rPr>
            </w:pPr>
            <w:r>
              <w:rPr>
                <w:rFonts w:ascii="Arial" w:hAnsi="Arial" w:cs="Arial"/>
                <w:color w:val="000000"/>
                <w:sz w:val="20"/>
                <w:szCs w:val="20"/>
              </w:rPr>
              <w:t>£210.53</w:t>
            </w:r>
          </w:p>
        </w:tc>
      </w:tr>
      <w:tr w:rsidR="002A12C5" w14:paraId="58C66103" w14:textId="77777777" w:rsidTr="002A12C5">
        <w:trPr>
          <w:trHeight w:val="250"/>
        </w:trPr>
        <w:tc>
          <w:tcPr>
            <w:tcW w:w="2887" w:type="dxa"/>
            <w:tcBorders>
              <w:top w:val="nil"/>
              <w:left w:val="single" w:sz="4" w:space="0" w:color="auto"/>
              <w:bottom w:val="single" w:sz="4" w:space="0" w:color="auto"/>
              <w:right w:val="single" w:sz="4" w:space="0" w:color="auto"/>
            </w:tcBorders>
            <w:noWrap/>
            <w:vAlign w:val="bottom"/>
            <w:hideMark/>
          </w:tcPr>
          <w:p w14:paraId="4AB99D3D" w14:textId="77777777" w:rsidR="002A12C5" w:rsidRDefault="002A12C5">
            <w:pPr>
              <w:rPr>
                <w:rFonts w:ascii="Arial" w:hAnsi="Arial" w:cs="Arial"/>
                <w:color w:val="000000"/>
                <w:sz w:val="20"/>
                <w:szCs w:val="20"/>
              </w:rPr>
            </w:pPr>
            <w:r>
              <w:rPr>
                <w:rFonts w:ascii="Arial" w:hAnsi="Arial" w:cs="Arial"/>
                <w:color w:val="000000"/>
                <w:sz w:val="20"/>
                <w:szCs w:val="20"/>
              </w:rPr>
              <w:t>Chignal &amp; Mashbury Village Hall</w:t>
            </w:r>
          </w:p>
        </w:tc>
        <w:tc>
          <w:tcPr>
            <w:tcW w:w="3880" w:type="dxa"/>
            <w:tcBorders>
              <w:top w:val="nil"/>
              <w:left w:val="nil"/>
              <w:bottom w:val="single" w:sz="4" w:space="0" w:color="auto"/>
              <w:right w:val="single" w:sz="4" w:space="0" w:color="auto"/>
            </w:tcBorders>
            <w:noWrap/>
            <w:vAlign w:val="bottom"/>
            <w:hideMark/>
          </w:tcPr>
          <w:p w14:paraId="4DD201FA" w14:textId="77777777" w:rsidR="002A12C5" w:rsidRDefault="002A12C5">
            <w:pPr>
              <w:rPr>
                <w:rFonts w:ascii="Arial" w:hAnsi="Arial" w:cs="Arial"/>
                <w:color w:val="000000"/>
                <w:sz w:val="20"/>
                <w:szCs w:val="20"/>
              </w:rPr>
            </w:pPr>
            <w:r>
              <w:rPr>
                <w:rFonts w:ascii="Arial" w:hAnsi="Arial" w:cs="Arial"/>
                <w:color w:val="000000"/>
                <w:sz w:val="20"/>
                <w:szCs w:val="20"/>
              </w:rPr>
              <w:t>Village Hall Hire</w:t>
            </w:r>
          </w:p>
        </w:tc>
        <w:tc>
          <w:tcPr>
            <w:tcW w:w="2380" w:type="dxa"/>
            <w:tcBorders>
              <w:top w:val="nil"/>
              <w:left w:val="nil"/>
              <w:bottom w:val="single" w:sz="4" w:space="0" w:color="auto"/>
              <w:right w:val="single" w:sz="4" w:space="0" w:color="auto"/>
            </w:tcBorders>
            <w:noWrap/>
            <w:vAlign w:val="bottom"/>
            <w:hideMark/>
          </w:tcPr>
          <w:p w14:paraId="0CA2C557" w14:textId="77777777" w:rsidR="002A12C5" w:rsidRDefault="002A12C5">
            <w:pPr>
              <w:jc w:val="center"/>
              <w:rPr>
                <w:rFonts w:ascii="Arial" w:hAnsi="Arial" w:cs="Arial"/>
                <w:color w:val="000000"/>
                <w:sz w:val="20"/>
                <w:szCs w:val="20"/>
              </w:rPr>
            </w:pPr>
            <w:r>
              <w:rPr>
                <w:rFonts w:ascii="Arial" w:hAnsi="Arial" w:cs="Arial"/>
                <w:color w:val="000000"/>
                <w:sz w:val="20"/>
                <w:szCs w:val="20"/>
              </w:rPr>
              <w:t>Hall Hire</w:t>
            </w:r>
          </w:p>
        </w:tc>
        <w:tc>
          <w:tcPr>
            <w:tcW w:w="1100" w:type="dxa"/>
            <w:tcBorders>
              <w:top w:val="nil"/>
              <w:left w:val="nil"/>
              <w:bottom w:val="single" w:sz="4" w:space="0" w:color="auto"/>
              <w:right w:val="single" w:sz="4" w:space="0" w:color="auto"/>
            </w:tcBorders>
            <w:shd w:val="clear" w:color="000000" w:fill="FFFFFF"/>
            <w:noWrap/>
            <w:vAlign w:val="bottom"/>
            <w:hideMark/>
          </w:tcPr>
          <w:p w14:paraId="5B795533" w14:textId="77777777" w:rsidR="002A12C5" w:rsidRDefault="002A12C5">
            <w:pPr>
              <w:jc w:val="center"/>
              <w:rPr>
                <w:rFonts w:ascii="Arial" w:hAnsi="Arial" w:cs="Arial"/>
                <w:color w:val="000000"/>
                <w:sz w:val="20"/>
                <w:szCs w:val="20"/>
              </w:rPr>
            </w:pPr>
            <w:r>
              <w:rPr>
                <w:rFonts w:ascii="Arial" w:hAnsi="Arial" w:cs="Arial"/>
                <w:color w:val="000000"/>
                <w:sz w:val="20"/>
                <w:szCs w:val="20"/>
              </w:rPr>
              <w:t>£107.00</w:t>
            </w:r>
          </w:p>
        </w:tc>
      </w:tr>
    </w:tbl>
    <w:p w14:paraId="744EF911" w14:textId="77777777" w:rsidR="002A12C5" w:rsidRDefault="002A12C5" w:rsidP="00C357FC">
      <w:pPr>
        <w:spacing w:line="276" w:lineRule="auto"/>
        <w:rPr>
          <w:rFonts w:ascii="Minion Pro" w:eastAsia="Arial" w:hAnsi="Minion Pro" w:cs="Arial"/>
          <w:sz w:val="20"/>
          <w:szCs w:val="20"/>
        </w:rPr>
      </w:pPr>
    </w:p>
    <w:p w14:paraId="249459B8" w14:textId="2F3238E9" w:rsidR="00C357FC" w:rsidRPr="009E0BD1" w:rsidRDefault="009E0BD1" w:rsidP="00C357FC">
      <w:pPr>
        <w:rPr>
          <w:rFonts w:ascii="Minion Pro" w:eastAsia="Arial" w:hAnsi="Minion Pro" w:cs="Arial"/>
          <w:b/>
          <w:bCs/>
          <w:i/>
          <w:iCs/>
          <w:sz w:val="20"/>
          <w:szCs w:val="20"/>
          <w:u w:val="single"/>
        </w:rPr>
      </w:pPr>
      <w:r w:rsidRPr="009E0BD1">
        <w:rPr>
          <w:rFonts w:ascii="Minion Pro" w:eastAsia="Arial" w:hAnsi="Minion Pro" w:cs="Arial"/>
          <w:b/>
          <w:bCs/>
          <w:i/>
          <w:iCs/>
          <w:sz w:val="20"/>
          <w:szCs w:val="20"/>
          <w:u w:val="single"/>
        </w:rPr>
        <w:t>Resolution:</w:t>
      </w:r>
      <w:r w:rsidRPr="009E0BD1">
        <w:rPr>
          <w:rFonts w:ascii="Minion Pro" w:eastAsia="Arial" w:hAnsi="Minion Pro" w:cs="Arial"/>
          <w:b/>
          <w:bCs/>
          <w:i/>
          <w:iCs/>
          <w:sz w:val="20"/>
          <w:szCs w:val="20"/>
          <w:u w:val="single"/>
        </w:rPr>
        <w:tab/>
        <w:t>The payments were approved.</w:t>
      </w:r>
      <w:r w:rsidR="00C357FC" w:rsidRPr="009E0BD1">
        <w:rPr>
          <w:rFonts w:ascii="Minion Pro" w:eastAsia="Arial" w:hAnsi="Minion Pro" w:cs="Arial"/>
          <w:b/>
          <w:bCs/>
          <w:i/>
          <w:iCs/>
          <w:sz w:val="20"/>
          <w:szCs w:val="20"/>
          <w:u w:val="single"/>
        </w:rPr>
        <w:t xml:space="preserve">  </w:t>
      </w:r>
      <w:r w:rsidR="00C357FC" w:rsidRPr="009E0BD1">
        <w:rPr>
          <w:rFonts w:ascii="Minion Pro" w:eastAsia="Arial" w:hAnsi="Minion Pro" w:cs="Arial"/>
          <w:b/>
          <w:bCs/>
          <w:i/>
          <w:iCs/>
          <w:sz w:val="20"/>
          <w:szCs w:val="20"/>
          <w:u w:val="single"/>
        </w:rPr>
        <w:tab/>
      </w:r>
    </w:p>
    <w:p w14:paraId="1BDF8156" w14:textId="77777777" w:rsidR="00C357FC" w:rsidRPr="00B723E1" w:rsidRDefault="00C357FC" w:rsidP="00C357FC">
      <w:pPr>
        <w:rPr>
          <w:rFonts w:ascii="Minion Pro" w:eastAsia="Arial" w:hAnsi="Minion Pro" w:cs="Arial"/>
          <w:b/>
          <w:bCs/>
          <w:iCs/>
          <w:sz w:val="20"/>
          <w:szCs w:val="20"/>
          <w:u w:val="single"/>
        </w:rPr>
      </w:pPr>
    </w:p>
    <w:p w14:paraId="6833F4AE"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p>
    <w:p w14:paraId="2C3EA1FC" w14:textId="3E2F7774" w:rsidR="00C357FC" w:rsidRDefault="00C357FC" w:rsidP="00C357FC">
      <w:pPr>
        <w:rPr>
          <w:rFonts w:ascii="Minion Pro" w:eastAsia="Arial" w:hAnsi="Minion Pro" w:cs="Arial"/>
          <w:iCs/>
          <w:sz w:val="20"/>
          <w:szCs w:val="20"/>
          <w:u w:val="single"/>
        </w:rPr>
      </w:pPr>
      <w:r w:rsidRPr="00B723E1">
        <w:rPr>
          <w:rFonts w:ascii="Minion Pro" w:eastAsia="Arial" w:hAnsi="Minion Pro" w:cs="Arial"/>
          <w:iCs/>
          <w:sz w:val="20"/>
          <w:szCs w:val="20"/>
          <w:u w:val="single"/>
        </w:rPr>
        <w:t>2025/915</w:t>
      </w:r>
      <w:r w:rsidRPr="00B723E1">
        <w:rPr>
          <w:rFonts w:ascii="Minion Pro" w:eastAsia="Arial" w:hAnsi="Minion Pro" w:cs="Arial"/>
          <w:iCs/>
          <w:sz w:val="20"/>
          <w:szCs w:val="20"/>
          <w:u w:val="single"/>
        </w:rPr>
        <w:tab/>
        <w:t>Review of the Bi-monthly bank reconciliation</w:t>
      </w:r>
      <w:r w:rsidR="002A12C5">
        <w:rPr>
          <w:rFonts w:ascii="Minion Pro" w:eastAsia="Arial" w:hAnsi="Minion Pro" w:cs="Arial"/>
          <w:iCs/>
          <w:sz w:val="20"/>
          <w:szCs w:val="20"/>
          <w:u w:val="single"/>
        </w:rPr>
        <w:t>.</w:t>
      </w:r>
    </w:p>
    <w:p w14:paraId="1623EE7C" w14:textId="77777777" w:rsidR="002A12C5" w:rsidRDefault="002A12C5" w:rsidP="00C357FC">
      <w:pPr>
        <w:rPr>
          <w:rFonts w:ascii="Minion Pro" w:eastAsia="Arial" w:hAnsi="Minion Pro" w:cs="Arial"/>
          <w:iCs/>
          <w:sz w:val="20"/>
          <w:szCs w:val="20"/>
          <w:u w:val="single"/>
        </w:rPr>
      </w:pPr>
    </w:p>
    <w:p w14:paraId="14A131C9" w14:textId="7E83B925" w:rsidR="002A12C5" w:rsidRPr="002A12C5" w:rsidRDefault="002A12C5" w:rsidP="00C357FC">
      <w:pPr>
        <w:rPr>
          <w:rFonts w:ascii="Minion Pro" w:eastAsia="Arial" w:hAnsi="Minion Pro" w:cs="Arial"/>
          <w:b/>
          <w:bCs/>
          <w:i/>
          <w:sz w:val="20"/>
          <w:szCs w:val="20"/>
          <w:u w:val="single"/>
        </w:rPr>
      </w:pPr>
      <w:r w:rsidRPr="002A12C5">
        <w:rPr>
          <w:rFonts w:ascii="Minion Pro" w:eastAsia="Arial" w:hAnsi="Minion Pro" w:cs="Arial"/>
          <w:b/>
          <w:bCs/>
          <w:i/>
          <w:sz w:val="20"/>
          <w:szCs w:val="20"/>
          <w:u w:val="single"/>
        </w:rPr>
        <w:t>Resolution:</w:t>
      </w:r>
      <w:r w:rsidRPr="002A12C5">
        <w:rPr>
          <w:rFonts w:ascii="Minion Pro" w:eastAsia="Arial" w:hAnsi="Minion Pro" w:cs="Arial"/>
          <w:b/>
          <w:bCs/>
          <w:i/>
          <w:sz w:val="20"/>
          <w:szCs w:val="20"/>
          <w:u w:val="single"/>
        </w:rPr>
        <w:tab/>
        <w:t>Zero difference between cash account and bank account.</w:t>
      </w:r>
    </w:p>
    <w:p w14:paraId="79D9142A" w14:textId="77777777" w:rsidR="00C357FC" w:rsidRPr="00B723E1" w:rsidRDefault="00C357FC" w:rsidP="00C357FC">
      <w:pPr>
        <w:rPr>
          <w:rFonts w:ascii="Minion Pro" w:eastAsia="Arial" w:hAnsi="Minion Pro" w:cs="Arial"/>
          <w:iCs/>
          <w:sz w:val="20"/>
          <w:szCs w:val="20"/>
          <w:u w:val="single"/>
        </w:rPr>
      </w:pPr>
    </w:p>
    <w:p w14:paraId="17E78460" w14:textId="77777777" w:rsidR="00C357FC" w:rsidRPr="00B723E1" w:rsidRDefault="00C357FC" w:rsidP="00C357FC">
      <w:pPr>
        <w:rPr>
          <w:rFonts w:ascii="Minion Pro" w:eastAsia="Arial" w:hAnsi="Minion Pro" w:cs="Arial"/>
          <w:iCs/>
          <w:sz w:val="20"/>
          <w:szCs w:val="20"/>
          <w:u w:val="single"/>
        </w:rPr>
      </w:pPr>
      <w:r w:rsidRPr="00B723E1">
        <w:rPr>
          <w:rFonts w:ascii="Minion Pro" w:eastAsia="Arial" w:hAnsi="Minion Pro" w:cs="Arial"/>
          <w:iCs/>
          <w:sz w:val="20"/>
          <w:szCs w:val="20"/>
          <w:u w:val="single"/>
        </w:rPr>
        <w:t>2025/916</w:t>
      </w:r>
      <w:r w:rsidRPr="00B723E1">
        <w:rPr>
          <w:rFonts w:ascii="Minion Pro" w:eastAsia="Arial" w:hAnsi="Minion Pro" w:cs="Arial"/>
          <w:iCs/>
          <w:sz w:val="20"/>
          <w:szCs w:val="20"/>
          <w:u w:val="single"/>
        </w:rPr>
        <w:tab/>
        <w:t>Note the Internal Auditor reports on the FY 2024 / 2025.</w:t>
      </w:r>
    </w:p>
    <w:p w14:paraId="27CE06C2" w14:textId="77777777" w:rsidR="00C357FC" w:rsidRPr="00B723E1" w:rsidRDefault="00C357FC" w:rsidP="00C357FC">
      <w:pPr>
        <w:pStyle w:val="ListParagraph"/>
        <w:numPr>
          <w:ilvl w:val="0"/>
          <w:numId w:val="5"/>
        </w:numPr>
        <w:rPr>
          <w:rFonts w:ascii="Minion Pro" w:eastAsia="Arial" w:hAnsi="Minion Pro" w:cs="Arial"/>
          <w:iCs/>
          <w:sz w:val="20"/>
          <w:szCs w:val="20"/>
        </w:rPr>
      </w:pPr>
      <w:r w:rsidRPr="00B723E1">
        <w:rPr>
          <w:rFonts w:ascii="Minion Pro" w:eastAsia="Arial" w:hAnsi="Minion Pro" w:cs="Arial"/>
          <w:iCs/>
          <w:sz w:val="20"/>
          <w:szCs w:val="20"/>
        </w:rPr>
        <w:t>For Fidelity Insurance Cover, the recommended guideline is the year end balances +50% of the precept. The Council needs to check that amount of its fidelity insurance to make certain that it is not under insured. (currently level of fidelity insurance is £25,000)</w:t>
      </w:r>
    </w:p>
    <w:p w14:paraId="25E5F694" w14:textId="77777777" w:rsidR="00C357FC" w:rsidRPr="00B723E1" w:rsidRDefault="00C357FC" w:rsidP="00C357FC">
      <w:pPr>
        <w:pStyle w:val="ListParagraph"/>
        <w:numPr>
          <w:ilvl w:val="1"/>
          <w:numId w:val="5"/>
        </w:numPr>
        <w:rPr>
          <w:rFonts w:ascii="Minion Pro" w:eastAsia="Arial" w:hAnsi="Minion Pro" w:cs="Arial"/>
          <w:iCs/>
          <w:sz w:val="20"/>
          <w:szCs w:val="20"/>
        </w:rPr>
      </w:pPr>
      <w:r w:rsidRPr="00B723E1">
        <w:rPr>
          <w:rFonts w:ascii="Minion Pro" w:eastAsia="Arial" w:hAnsi="Minion Pro" w:cs="Arial"/>
          <w:iCs/>
          <w:sz w:val="20"/>
          <w:szCs w:val="20"/>
        </w:rPr>
        <w:t>Year End Balance - £45,823</w:t>
      </w:r>
    </w:p>
    <w:p w14:paraId="023144CA" w14:textId="77777777" w:rsidR="00C357FC" w:rsidRPr="00B723E1" w:rsidRDefault="00C357FC" w:rsidP="00C357FC">
      <w:pPr>
        <w:pStyle w:val="ListParagraph"/>
        <w:numPr>
          <w:ilvl w:val="1"/>
          <w:numId w:val="5"/>
        </w:numPr>
        <w:rPr>
          <w:rFonts w:ascii="Minion Pro" w:eastAsia="Arial" w:hAnsi="Minion Pro" w:cs="Arial"/>
          <w:iCs/>
          <w:sz w:val="20"/>
          <w:szCs w:val="20"/>
        </w:rPr>
      </w:pPr>
      <w:r w:rsidRPr="00B723E1">
        <w:rPr>
          <w:rFonts w:ascii="Minion Pro" w:eastAsia="Arial" w:hAnsi="Minion Pro" w:cs="Arial"/>
          <w:iCs/>
          <w:sz w:val="20"/>
          <w:szCs w:val="20"/>
        </w:rPr>
        <w:t>Precept £7,000</w:t>
      </w:r>
    </w:p>
    <w:p w14:paraId="3728B5A0" w14:textId="77777777" w:rsidR="00C357FC" w:rsidRPr="00B723E1" w:rsidRDefault="00C357FC" w:rsidP="00C357FC">
      <w:pPr>
        <w:pStyle w:val="ListParagraph"/>
        <w:numPr>
          <w:ilvl w:val="0"/>
          <w:numId w:val="5"/>
        </w:numPr>
        <w:rPr>
          <w:rFonts w:ascii="Minion Pro" w:eastAsia="Arial" w:hAnsi="Minion Pro" w:cs="Arial"/>
          <w:iCs/>
          <w:sz w:val="20"/>
          <w:szCs w:val="20"/>
        </w:rPr>
      </w:pPr>
      <w:r w:rsidRPr="00B723E1">
        <w:rPr>
          <w:rFonts w:ascii="Minion Pro" w:eastAsia="Arial" w:hAnsi="Minion Pro" w:cs="Arial"/>
          <w:iCs/>
          <w:sz w:val="20"/>
          <w:szCs w:val="20"/>
        </w:rPr>
        <w:lastRenderedPageBreak/>
        <w:t>The Council needs to review the composition of the Terms of Reference for the Orchard committee.</w:t>
      </w:r>
    </w:p>
    <w:p w14:paraId="2FCC9677" w14:textId="77777777" w:rsidR="00C357FC" w:rsidRDefault="00C357FC" w:rsidP="00C357FC">
      <w:pPr>
        <w:pStyle w:val="ListParagraph"/>
        <w:rPr>
          <w:rFonts w:ascii="Minion Pro" w:eastAsia="Arial" w:hAnsi="Minion Pro" w:cs="Arial"/>
          <w:iCs/>
          <w:sz w:val="20"/>
          <w:szCs w:val="20"/>
        </w:rPr>
      </w:pPr>
    </w:p>
    <w:p w14:paraId="4DA7CA23" w14:textId="59A9DC63" w:rsidR="002A12C5" w:rsidRDefault="002A12C5" w:rsidP="002A12C5">
      <w:pPr>
        <w:pStyle w:val="ListParagraph"/>
        <w:ind w:left="1440" w:hanging="1080"/>
        <w:rPr>
          <w:rFonts w:ascii="Minion Pro" w:eastAsia="Arial" w:hAnsi="Minion Pro" w:cs="Arial"/>
          <w:b/>
          <w:bCs/>
          <w:i/>
          <w:sz w:val="20"/>
          <w:szCs w:val="20"/>
          <w:u w:val="single"/>
        </w:rPr>
      </w:pPr>
      <w:r w:rsidRPr="002A12C5">
        <w:rPr>
          <w:rFonts w:ascii="Minion Pro" w:eastAsia="Arial" w:hAnsi="Minion Pro" w:cs="Arial"/>
          <w:b/>
          <w:bCs/>
          <w:i/>
          <w:sz w:val="20"/>
          <w:szCs w:val="20"/>
          <w:u w:val="single"/>
        </w:rPr>
        <w:t>Resolution:</w:t>
      </w:r>
      <w:r w:rsidRPr="002A12C5">
        <w:rPr>
          <w:rFonts w:ascii="Minion Pro" w:eastAsia="Arial" w:hAnsi="Minion Pro" w:cs="Arial"/>
          <w:b/>
          <w:bCs/>
          <w:i/>
          <w:sz w:val="20"/>
          <w:szCs w:val="20"/>
          <w:u w:val="single"/>
        </w:rPr>
        <w:tab/>
        <w:t xml:space="preserve">Clerk has discussed updating the fidelity guarantee with insurer. This has been increased with no increase to the premiums. </w:t>
      </w:r>
    </w:p>
    <w:p w14:paraId="04A460FE" w14:textId="77777777" w:rsidR="002A12C5" w:rsidRDefault="002A12C5" w:rsidP="002A12C5">
      <w:pPr>
        <w:pStyle w:val="ListParagraph"/>
        <w:ind w:left="1440" w:hanging="1080"/>
        <w:rPr>
          <w:rFonts w:ascii="Minion Pro" w:eastAsia="Arial" w:hAnsi="Minion Pro" w:cs="Arial"/>
          <w:b/>
          <w:bCs/>
          <w:i/>
          <w:sz w:val="20"/>
          <w:szCs w:val="20"/>
          <w:u w:val="single"/>
        </w:rPr>
      </w:pPr>
    </w:p>
    <w:p w14:paraId="2365267B" w14:textId="1BC458D5" w:rsidR="002A12C5" w:rsidRPr="002A12C5" w:rsidRDefault="002A12C5" w:rsidP="002A12C5">
      <w:pPr>
        <w:pStyle w:val="ListParagraph"/>
        <w:ind w:left="1440" w:hanging="1080"/>
        <w:rPr>
          <w:rFonts w:ascii="Minion Pro" w:eastAsia="Arial" w:hAnsi="Minion Pro" w:cs="Arial"/>
          <w:b/>
          <w:bCs/>
          <w:i/>
          <w:sz w:val="20"/>
          <w:szCs w:val="20"/>
          <w:u w:val="single"/>
        </w:rPr>
      </w:pPr>
      <w:r>
        <w:rPr>
          <w:rFonts w:ascii="Minion Pro" w:eastAsia="Arial" w:hAnsi="Minion Pro" w:cs="Arial"/>
          <w:b/>
          <w:bCs/>
          <w:i/>
          <w:sz w:val="20"/>
          <w:szCs w:val="20"/>
          <w:u w:val="single"/>
        </w:rPr>
        <w:t>Resolution:</w:t>
      </w:r>
      <w:r>
        <w:rPr>
          <w:rFonts w:ascii="Minion Pro" w:eastAsia="Arial" w:hAnsi="Minion Pro" w:cs="Arial"/>
          <w:b/>
          <w:bCs/>
          <w:i/>
          <w:sz w:val="20"/>
          <w:szCs w:val="20"/>
          <w:u w:val="single"/>
        </w:rPr>
        <w:tab/>
        <w:t>Orchard Committee to be updated to voting right to be held by Parish Council members only.</w:t>
      </w:r>
    </w:p>
    <w:p w14:paraId="2E751326" w14:textId="77777777" w:rsidR="002A12C5" w:rsidRDefault="002A12C5" w:rsidP="00C357FC">
      <w:pPr>
        <w:pStyle w:val="ListParagraph"/>
        <w:rPr>
          <w:rFonts w:ascii="Minion Pro" w:eastAsia="Arial" w:hAnsi="Minion Pro" w:cs="Arial"/>
          <w:iCs/>
          <w:sz w:val="20"/>
          <w:szCs w:val="20"/>
        </w:rPr>
      </w:pPr>
    </w:p>
    <w:p w14:paraId="44D37401" w14:textId="77777777" w:rsidR="002A12C5" w:rsidRPr="00B723E1" w:rsidRDefault="002A12C5" w:rsidP="00C357FC">
      <w:pPr>
        <w:pStyle w:val="ListParagraph"/>
        <w:rPr>
          <w:rFonts w:ascii="Minion Pro" w:eastAsia="Arial" w:hAnsi="Minion Pro" w:cs="Arial"/>
          <w:iCs/>
          <w:sz w:val="20"/>
          <w:szCs w:val="20"/>
        </w:rPr>
      </w:pPr>
    </w:p>
    <w:p w14:paraId="56B52DD1" w14:textId="77777777" w:rsidR="00C357FC" w:rsidRPr="00B723E1" w:rsidRDefault="00C357FC" w:rsidP="00C357FC">
      <w:pPr>
        <w:pStyle w:val="ListParagraph"/>
        <w:ind w:left="0"/>
        <w:rPr>
          <w:rFonts w:ascii="Minion Pro" w:eastAsia="Arial" w:hAnsi="Minion Pro" w:cs="Arial"/>
          <w:iCs/>
          <w:sz w:val="20"/>
          <w:szCs w:val="20"/>
          <w:u w:val="single"/>
        </w:rPr>
      </w:pPr>
      <w:r w:rsidRPr="00B723E1">
        <w:rPr>
          <w:rFonts w:ascii="Minion Pro" w:eastAsia="Arial" w:hAnsi="Minion Pro" w:cs="Arial"/>
          <w:iCs/>
          <w:sz w:val="20"/>
          <w:szCs w:val="20"/>
          <w:u w:val="single"/>
        </w:rPr>
        <w:t>2025/917</w:t>
      </w:r>
      <w:r w:rsidRPr="00B723E1">
        <w:rPr>
          <w:rFonts w:ascii="Minion Pro" w:eastAsia="Arial" w:hAnsi="Minion Pro" w:cs="Arial"/>
          <w:iCs/>
          <w:sz w:val="20"/>
          <w:szCs w:val="20"/>
          <w:u w:val="single"/>
        </w:rPr>
        <w:tab/>
        <w:t>Parish Council Budget Meeting for FY 2026-2027.</w:t>
      </w:r>
    </w:p>
    <w:p w14:paraId="7FAB9BEA" w14:textId="77777777" w:rsidR="00C357FC" w:rsidRPr="00B723E1" w:rsidRDefault="00C357FC" w:rsidP="00C357FC">
      <w:pPr>
        <w:rPr>
          <w:rFonts w:ascii="Minion Pro" w:hAnsi="Minion Pro" w:cs="Arial"/>
          <w:color w:val="000000" w:themeColor="text1"/>
          <w:sz w:val="20"/>
          <w:szCs w:val="20"/>
        </w:rPr>
      </w:pPr>
      <w:r w:rsidRPr="00B723E1">
        <w:rPr>
          <w:rFonts w:ascii="Minion Pro" w:hAnsi="Minion Pro" w:cs="Arial"/>
          <w:color w:val="000000" w:themeColor="text1"/>
          <w:sz w:val="20"/>
          <w:szCs w:val="20"/>
        </w:rPr>
        <w:t>date to agree next year’s budget and set Precept.</w:t>
      </w:r>
    </w:p>
    <w:p w14:paraId="75895CE9" w14:textId="77777777" w:rsidR="00C357FC"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p>
    <w:p w14:paraId="5ABAD6C5" w14:textId="3E95522E" w:rsidR="00283E1B" w:rsidRPr="002A12C5" w:rsidRDefault="00283E1B"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b/>
          <w:bCs/>
          <w:i/>
          <w:iCs/>
          <w:sz w:val="20"/>
          <w:szCs w:val="20"/>
          <w:u w:val="single"/>
        </w:rPr>
      </w:pPr>
      <w:r w:rsidRPr="002A12C5">
        <w:rPr>
          <w:rFonts w:ascii="Minion Pro" w:hAnsi="Minion Pro" w:cs="Arial"/>
          <w:b/>
          <w:bCs/>
          <w:i/>
          <w:iCs/>
          <w:sz w:val="20"/>
          <w:szCs w:val="20"/>
          <w:u w:val="single"/>
        </w:rPr>
        <w:t>Resolution:</w:t>
      </w:r>
      <w:r w:rsidRPr="002A12C5">
        <w:rPr>
          <w:rFonts w:ascii="Minion Pro" w:hAnsi="Minion Pro" w:cs="Arial"/>
          <w:b/>
          <w:bCs/>
          <w:i/>
          <w:iCs/>
          <w:sz w:val="20"/>
          <w:szCs w:val="20"/>
          <w:u w:val="single"/>
        </w:rPr>
        <w:tab/>
        <w:t>The Budget meeting will be held on Friday 10</w:t>
      </w:r>
      <w:r w:rsidRPr="002A12C5">
        <w:rPr>
          <w:rFonts w:ascii="Minion Pro" w:hAnsi="Minion Pro" w:cs="Arial"/>
          <w:b/>
          <w:bCs/>
          <w:i/>
          <w:iCs/>
          <w:sz w:val="20"/>
          <w:szCs w:val="20"/>
          <w:u w:val="single"/>
          <w:vertAlign w:val="superscript"/>
        </w:rPr>
        <w:t>th</w:t>
      </w:r>
      <w:r w:rsidRPr="002A12C5">
        <w:rPr>
          <w:rFonts w:ascii="Minion Pro" w:hAnsi="Minion Pro" w:cs="Arial"/>
          <w:b/>
          <w:bCs/>
          <w:i/>
          <w:iCs/>
          <w:sz w:val="20"/>
          <w:szCs w:val="20"/>
          <w:u w:val="single"/>
        </w:rPr>
        <w:t xml:space="preserve"> October at 10am.</w:t>
      </w:r>
    </w:p>
    <w:p w14:paraId="4E93C10C" w14:textId="77777777" w:rsidR="00283E1B" w:rsidRPr="00B723E1" w:rsidRDefault="00283E1B"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p>
    <w:p w14:paraId="31BE4F0E"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b/>
          <w:bCs/>
          <w:sz w:val="20"/>
          <w:szCs w:val="20"/>
          <w:u w:val="single"/>
        </w:rPr>
      </w:pPr>
      <w:r w:rsidRPr="00B723E1">
        <w:rPr>
          <w:rFonts w:ascii="Minion Pro" w:hAnsi="Minion Pro" w:cs="Arial"/>
          <w:b/>
          <w:bCs/>
          <w:sz w:val="20"/>
          <w:szCs w:val="20"/>
          <w:u w:val="single"/>
        </w:rPr>
        <w:t>REPORTS AND UPDATES</w:t>
      </w:r>
    </w:p>
    <w:p w14:paraId="6CEBA207"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b/>
          <w:bCs/>
          <w:sz w:val="20"/>
          <w:szCs w:val="20"/>
          <w:u w:val="single"/>
        </w:rPr>
      </w:pPr>
    </w:p>
    <w:p w14:paraId="26B3CD7F"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r w:rsidRPr="00B723E1">
        <w:rPr>
          <w:rFonts w:ascii="Minion Pro" w:hAnsi="Minion Pro" w:cs="Arial"/>
          <w:sz w:val="20"/>
          <w:szCs w:val="20"/>
          <w:u w:val="single"/>
        </w:rPr>
        <w:t>2025/918</w:t>
      </w:r>
      <w:r w:rsidRPr="00B723E1">
        <w:rPr>
          <w:rFonts w:ascii="Minion Pro" w:hAnsi="Minion Pro" w:cs="Arial"/>
          <w:sz w:val="20"/>
          <w:szCs w:val="20"/>
          <w:u w:val="single"/>
        </w:rPr>
        <w:tab/>
        <w:t>Discuss and adopt the Biodiversity Policy 2025.</w:t>
      </w:r>
    </w:p>
    <w:p w14:paraId="5ADF4ACA" w14:textId="5CACB974" w:rsidR="00C357FC" w:rsidRPr="00283E1B" w:rsidRDefault="00283E1B"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b/>
          <w:bCs/>
          <w:i/>
          <w:iCs/>
          <w:sz w:val="20"/>
          <w:szCs w:val="20"/>
          <w:u w:val="single"/>
        </w:rPr>
      </w:pPr>
      <w:r w:rsidRPr="00283E1B">
        <w:rPr>
          <w:rFonts w:ascii="Minion Pro" w:hAnsi="Minion Pro" w:cs="Arial"/>
          <w:b/>
          <w:bCs/>
          <w:i/>
          <w:iCs/>
          <w:sz w:val="20"/>
          <w:szCs w:val="20"/>
          <w:u w:val="single"/>
        </w:rPr>
        <w:t>Resolution:</w:t>
      </w:r>
      <w:r w:rsidRPr="00283E1B">
        <w:rPr>
          <w:rFonts w:ascii="Minion Pro" w:hAnsi="Minion Pro" w:cs="Arial"/>
          <w:b/>
          <w:bCs/>
          <w:i/>
          <w:iCs/>
          <w:sz w:val="20"/>
          <w:szCs w:val="20"/>
          <w:u w:val="single"/>
        </w:rPr>
        <w:tab/>
        <w:t>The policy was approved.</w:t>
      </w:r>
    </w:p>
    <w:p w14:paraId="53F0E792" w14:textId="77777777" w:rsidR="00283E1B" w:rsidRPr="00B723E1" w:rsidRDefault="00283E1B"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p>
    <w:p w14:paraId="4345166D"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r w:rsidRPr="00B723E1">
        <w:rPr>
          <w:rFonts w:ascii="Minion Pro" w:hAnsi="Minion Pro" w:cs="Arial"/>
          <w:sz w:val="20"/>
          <w:szCs w:val="20"/>
          <w:u w:val="single"/>
        </w:rPr>
        <w:t>2025/919</w:t>
      </w:r>
      <w:r w:rsidRPr="00B723E1">
        <w:rPr>
          <w:rFonts w:ascii="Minion Pro" w:hAnsi="Minion Pro" w:cs="Arial"/>
          <w:sz w:val="20"/>
          <w:szCs w:val="20"/>
          <w:u w:val="single"/>
        </w:rPr>
        <w:tab/>
        <w:t>Update on Local Government Reorganisation.</w:t>
      </w:r>
    </w:p>
    <w:p w14:paraId="4C7A34C7" w14:textId="165BDF4C" w:rsidR="00C357FC" w:rsidRPr="00283E1B" w:rsidRDefault="00283E1B"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rPr>
      </w:pPr>
      <w:r w:rsidRPr="00283E1B">
        <w:rPr>
          <w:rFonts w:ascii="Minion Pro" w:hAnsi="Minion Pro" w:cs="Arial"/>
          <w:sz w:val="20"/>
          <w:szCs w:val="20"/>
        </w:rPr>
        <w:t>Covered under ECC and CCC reports.</w:t>
      </w:r>
    </w:p>
    <w:p w14:paraId="47AF3ECC" w14:textId="77777777" w:rsidR="00283E1B" w:rsidRPr="00B723E1" w:rsidRDefault="00283E1B"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p>
    <w:p w14:paraId="0747A6B0"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r w:rsidRPr="00B723E1">
        <w:rPr>
          <w:rFonts w:ascii="Minion Pro" w:hAnsi="Minion Pro" w:cs="Arial"/>
          <w:sz w:val="20"/>
          <w:szCs w:val="20"/>
          <w:u w:val="single"/>
        </w:rPr>
        <w:t>2025/920</w:t>
      </w:r>
      <w:r w:rsidRPr="00B723E1">
        <w:rPr>
          <w:rFonts w:ascii="Minion Pro" w:hAnsi="Minion Pro" w:cs="Arial"/>
          <w:sz w:val="20"/>
          <w:szCs w:val="20"/>
          <w:u w:val="single"/>
        </w:rPr>
        <w:tab/>
        <w:t>Updates from Chelmsford Association of Local Councils.</w:t>
      </w:r>
    </w:p>
    <w:p w14:paraId="62D27318" w14:textId="54AA464E" w:rsidR="00C357FC" w:rsidRDefault="00283E1B"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rPr>
      </w:pPr>
      <w:r w:rsidRPr="00283E1B">
        <w:rPr>
          <w:rFonts w:ascii="Minion Pro" w:hAnsi="Minion Pro" w:cs="Arial"/>
          <w:sz w:val="20"/>
          <w:szCs w:val="20"/>
        </w:rPr>
        <w:t>Duplication of 908.</w:t>
      </w:r>
    </w:p>
    <w:p w14:paraId="02FDAF53" w14:textId="77777777" w:rsidR="00283E1B" w:rsidRPr="00283E1B" w:rsidRDefault="00283E1B"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rPr>
      </w:pPr>
    </w:p>
    <w:p w14:paraId="3E9652A9"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Minion Pro" w:hAnsi="Minion Pro" w:cs="Arial"/>
          <w:sz w:val="20"/>
          <w:szCs w:val="20"/>
          <w:u w:val="single"/>
        </w:rPr>
      </w:pPr>
      <w:r w:rsidRPr="00B723E1">
        <w:rPr>
          <w:rFonts w:ascii="Minion Pro" w:hAnsi="Minion Pro" w:cs="Arial"/>
          <w:sz w:val="20"/>
          <w:szCs w:val="20"/>
          <w:u w:val="single"/>
        </w:rPr>
        <w:t>2025/921</w:t>
      </w:r>
      <w:r w:rsidRPr="00B723E1">
        <w:rPr>
          <w:rFonts w:ascii="Minion Pro" w:hAnsi="Minion Pro" w:cs="Arial"/>
          <w:sz w:val="20"/>
          <w:szCs w:val="20"/>
          <w:u w:val="single"/>
        </w:rPr>
        <w:tab/>
      </w:r>
      <w:r w:rsidRPr="00B723E1">
        <w:rPr>
          <w:rFonts w:ascii="Minion Pro" w:eastAsia="Arial" w:hAnsi="Minion Pro" w:cs="Arial"/>
          <w:sz w:val="20"/>
          <w:szCs w:val="20"/>
          <w:u w:val="single"/>
        </w:rPr>
        <w:t xml:space="preserve">Representatives’ Reports:  to discuss and debate any items. </w:t>
      </w:r>
    </w:p>
    <w:p w14:paraId="27EDE94C" w14:textId="77777777" w:rsidR="00C357FC" w:rsidRPr="00B723E1" w:rsidRDefault="00C357FC" w:rsidP="00C357FC">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Minion Pro" w:hAnsi="Minion Pro" w:cs="Arial"/>
          <w:sz w:val="20"/>
          <w:szCs w:val="20"/>
        </w:rPr>
      </w:pPr>
      <w:r w:rsidRPr="00B723E1">
        <w:rPr>
          <w:rFonts w:ascii="Minion Pro" w:hAnsi="Minion Pro" w:cs="Arial"/>
          <w:sz w:val="20"/>
          <w:szCs w:val="20"/>
        </w:rPr>
        <w:t>Little Hollows / Copperfield Place Liaison - Cllr Elwick</w:t>
      </w:r>
    </w:p>
    <w:p w14:paraId="6D1BE285" w14:textId="77777777" w:rsidR="00C357FC" w:rsidRPr="00B723E1" w:rsidRDefault="00C357FC" w:rsidP="00C357F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Minion Pro" w:eastAsia="Arial" w:hAnsi="Minion Pro" w:cs="Arial"/>
          <w:color w:val="000000" w:themeColor="text1"/>
          <w:sz w:val="20"/>
          <w:szCs w:val="20"/>
        </w:rPr>
      </w:pPr>
      <w:r w:rsidRPr="00B723E1">
        <w:rPr>
          <w:rFonts w:ascii="Minion Pro" w:hAnsi="Minion Pro" w:cs="Arial"/>
          <w:color w:val="000000" w:themeColor="text1"/>
          <w:sz w:val="20"/>
          <w:szCs w:val="20"/>
        </w:rPr>
        <w:t>Update on Copperfield Place landscaping work and road signage.</w:t>
      </w:r>
    </w:p>
    <w:p w14:paraId="61CE0751" w14:textId="5BBE821A" w:rsidR="00C357FC" w:rsidRDefault="00283E1B" w:rsidP="00283E1B">
      <w:pPr>
        <w:pStyle w:val="ListParagraph"/>
        <w:numPr>
          <w:ilvl w:val="1"/>
          <w:numId w:val="4"/>
        </w:numPr>
        <w:spacing w:line="276" w:lineRule="auto"/>
        <w:rPr>
          <w:rFonts w:ascii="Minion Pro" w:eastAsia="Arial" w:hAnsi="Minion Pro" w:cs="Arial"/>
          <w:sz w:val="20"/>
          <w:szCs w:val="20"/>
        </w:rPr>
      </w:pPr>
      <w:r>
        <w:rPr>
          <w:rFonts w:ascii="Minion Pro" w:eastAsia="Arial" w:hAnsi="Minion Pro" w:cs="Arial"/>
          <w:sz w:val="20"/>
          <w:szCs w:val="20"/>
        </w:rPr>
        <w:t xml:space="preserve">Waiting on CCC and </w:t>
      </w:r>
      <w:r w:rsidR="00E25665">
        <w:rPr>
          <w:rFonts w:ascii="Minion Pro" w:eastAsia="Arial" w:hAnsi="Minion Pro" w:cs="Arial"/>
          <w:sz w:val="20"/>
          <w:szCs w:val="20"/>
        </w:rPr>
        <w:t>Persimmon</w:t>
      </w:r>
      <w:r>
        <w:rPr>
          <w:rFonts w:ascii="Minion Pro" w:eastAsia="Arial" w:hAnsi="Minion Pro" w:cs="Arial"/>
          <w:sz w:val="20"/>
          <w:szCs w:val="20"/>
        </w:rPr>
        <w:t xml:space="preserve"> to authorise works .</w:t>
      </w:r>
    </w:p>
    <w:p w14:paraId="685B127E" w14:textId="27CACF0B" w:rsidR="00283E1B" w:rsidRPr="00B723E1" w:rsidRDefault="00E25665" w:rsidP="00283E1B">
      <w:pPr>
        <w:pStyle w:val="ListParagraph"/>
        <w:numPr>
          <w:ilvl w:val="1"/>
          <w:numId w:val="4"/>
        </w:numPr>
        <w:spacing w:line="276" w:lineRule="auto"/>
        <w:rPr>
          <w:rFonts w:ascii="Minion Pro" w:eastAsia="Arial" w:hAnsi="Minion Pro" w:cs="Arial"/>
          <w:sz w:val="20"/>
          <w:szCs w:val="20"/>
        </w:rPr>
      </w:pPr>
      <w:r>
        <w:rPr>
          <w:rFonts w:ascii="Minion Pro" w:eastAsia="Arial" w:hAnsi="Minion Pro" w:cs="Arial"/>
          <w:sz w:val="20"/>
          <w:szCs w:val="20"/>
        </w:rPr>
        <w:t>The noticeboard installation by the Parish Council has been approved.</w:t>
      </w:r>
    </w:p>
    <w:p w14:paraId="37FBAA22" w14:textId="77777777" w:rsidR="00C357FC" w:rsidRPr="00B723E1" w:rsidRDefault="00C357FC" w:rsidP="00C357FC">
      <w:pPr>
        <w:pStyle w:val="ListParagraph"/>
        <w:numPr>
          <w:ilvl w:val="0"/>
          <w:numId w:val="2"/>
        </w:numPr>
        <w:spacing w:line="276" w:lineRule="auto"/>
        <w:rPr>
          <w:rFonts w:ascii="Minion Pro" w:eastAsia="Arial" w:hAnsi="Minion Pro" w:cs="Arial"/>
          <w:sz w:val="20"/>
          <w:szCs w:val="20"/>
        </w:rPr>
      </w:pPr>
      <w:r w:rsidRPr="00B723E1">
        <w:rPr>
          <w:rFonts w:ascii="Minion Pro" w:eastAsia="Arial" w:hAnsi="Minion Pro" w:cs="Arial"/>
          <w:sz w:val="20"/>
          <w:szCs w:val="20"/>
        </w:rPr>
        <w:t>Playing Field - Cllr Elwick and Cllr Towns</w:t>
      </w:r>
    </w:p>
    <w:p w14:paraId="4CBAAFEB" w14:textId="587F245A" w:rsidR="00C357FC" w:rsidRPr="00B723E1" w:rsidRDefault="00C357FC" w:rsidP="00C357FC">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Minion Pro" w:eastAsia="Arial" w:hAnsi="Minion Pro" w:cs="Arial"/>
          <w:color w:val="000000" w:themeColor="text1"/>
          <w:sz w:val="20"/>
          <w:szCs w:val="20"/>
        </w:rPr>
      </w:pPr>
      <w:r w:rsidRPr="00B723E1">
        <w:rPr>
          <w:rFonts w:ascii="Minion Pro" w:eastAsia="Arial" w:hAnsi="Minion Pro" w:cs="Arial"/>
          <w:color w:val="000000" w:themeColor="text1"/>
          <w:sz w:val="20"/>
          <w:szCs w:val="20"/>
        </w:rPr>
        <w:t xml:space="preserve">car park. </w:t>
      </w:r>
      <w:r w:rsidR="00283E1B">
        <w:rPr>
          <w:rFonts w:ascii="Minion Pro" w:eastAsia="Arial" w:hAnsi="Minion Pro" w:cs="Arial"/>
          <w:color w:val="000000" w:themeColor="text1"/>
          <w:sz w:val="20"/>
          <w:szCs w:val="20"/>
        </w:rPr>
        <w:t>Is closed apart from users.</w:t>
      </w:r>
    </w:p>
    <w:p w14:paraId="30FBB4D8" w14:textId="77777777" w:rsidR="00C357FC" w:rsidRDefault="00C357FC" w:rsidP="00C357FC">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Minion Pro" w:eastAsia="Arial" w:hAnsi="Minion Pro" w:cs="Arial"/>
          <w:color w:val="000000" w:themeColor="text1"/>
          <w:sz w:val="20"/>
          <w:szCs w:val="20"/>
        </w:rPr>
      </w:pPr>
      <w:r w:rsidRPr="00B723E1">
        <w:rPr>
          <w:rFonts w:ascii="Minion Pro" w:eastAsia="Arial" w:hAnsi="Minion Pro" w:cs="Arial"/>
          <w:color w:val="000000" w:themeColor="text1"/>
          <w:sz w:val="20"/>
          <w:szCs w:val="20"/>
        </w:rPr>
        <w:t xml:space="preserve">Consider a proposal to construct a Pétanque court adjacent to the car park. </w:t>
      </w:r>
    </w:p>
    <w:p w14:paraId="7C8EF91F" w14:textId="77777777" w:rsidR="00E25665" w:rsidRPr="00B723E1" w:rsidRDefault="00E25665" w:rsidP="00E25665">
      <w:pPr>
        <w:pStyle w:val="ListParagraph"/>
        <w:pBdr>
          <w:top w:val="none" w:sz="0" w:space="0" w:color="000000"/>
          <w:left w:val="none" w:sz="0" w:space="0" w:color="000000"/>
          <w:bottom w:val="none" w:sz="0" w:space="0" w:color="000000"/>
          <w:right w:val="none" w:sz="0" w:space="0" w:color="000000"/>
          <w:between w:val="none" w:sz="0" w:space="0" w:color="000000"/>
        </w:pBdr>
        <w:ind w:left="2520"/>
        <w:rPr>
          <w:rFonts w:ascii="Minion Pro" w:eastAsia="Arial" w:hAnsi="Minion Pro" w:cs="Arial"/>
          <w:color w:val="000000" w:themeColor="text1"/>
          <w:sz w:val="20"/>
          <w:szCs w:val="20"/>
        </w:rPr>
      </w:pPr>
    </w:p>
    <w:p w14:paraId="4355A094" w14:textId="63E83285" w:rsidR="00C357FC" w:rsidRDefault="00E25665" w:rsidP="00D97940">
      <w:pPr>
        <w:spacing w:line="276" w:lineRule="auto"/>
        <w:ind w:left="1440" w:hanging="1440"/>
        <w:rPr>
          <w:rFonts w:ascii="Minion Pro" w:eastAsia="Arial" w:hAnsi="Minion Pro" w:cs="Arial"/>
          <w:b/>
          <w:bCs/>
          <w:i/>
          <w:iCs/>
          <w:sz w:val="20"/>
          <w:szCs w:val="20"/>
          <w:u w:val="single"/>
        </w:rPr>
      </w:pPr>
      <w:r w:rsidRPr="00D97940">
        <w:rPr>
          <w:rFonts w:ascii="Minion Pro" w:eastAsia="Arial" w:hAnsi="Minion Pro" w:cs="Arial"/>
          <w:b/>
          <w:bCs/>
          <w:i/>
          <w:iCs/>
          <w:sz w:val="20"/>
          <w:szCs w:val="20"/>
          <w:u w:val="single"/>
        </w:rPr>
        <w:t>Resolution:</w:t>
      </w:r>
      <w:r w:rsidRPr="00D97940">
        <w:rPr>
          <w:rFonts w:ascii="Minion Pro" w:eastAsia="Arial" w:hAnsi="Minion Pro" w:cs="Arial"/>
          <w:b/>
          <w:bCs/>
          <w:i/>
          <w:iCs/>
          <w:sz w:val="20"/>
          <w:szCs w:val="20"/>
          <w:u w:val="single"/>
        </w:rPr>
        <w:tab/>
      </w:r>
      <w:r w:rsidR="00D97940" w:rsidRPr="00D97940">
        <w:rPr>
          <w:rFonts w:ascii="Minion Pro" w:eastAsia="Arial" w:hAnsi="Minion Pro" w:cs="Arial"/>
          <w:b/>
          <w:bCs/>
          <w:i/>
          <w:iCs/>
          <w:sz w:val="20"/>
          <w:szCs w:val="20"/>
          <w:u w:val="single"/>
        </w:rPr>
        <w:t>The Parish Council supports this proposal</w:t>
      </w:r>
      <w:r w:rsidR="00D97940">
        <w:rPr>
          <w:rFonts w:ascii="Minion Pro" w:eastAsia="Arial" w:hAnsi="Minion Pro" w:cs="Arial"/>
          <w:b/>
          <w:bCs/>
          <w:i/>
          <w:iCs/>
          <w:sz w:val="20"/>
          <w:szCs w:val="20"/>
          <w:u w:val="single"/>
        </w:rPr>
        <w:t xml:space="preserve"> with an expectation that the croquet club would support this with maintenance as required</w:t>
      </w:r>
      <w:r w:rsidR="00D97940" w:rsidRPr="00D97940">
        <w:rPr>
          <w:rFonts w:ascii="Minion Pro" w:eastAsia="Arial" w:hAnsi="Minion Pro" w:cs="Arial"/>
          <w:b/>
          <w:bCs/>
          <w:i/>
          <w:iCs/>
          <w:sz w:val="20"/>
          <w:szCs w:val="20"/>
          <w:u w:val="single"/>
        </w:rPr>
        <w:t>.</w:t>
      </w:r>
    </w:p>
    <w:p w14:paraId="02405F0C" w14:textId="7DB48863" w:rsidR="00D97940" w:rsidRPr="00D97940" w:rsidRDefault="00D97940" w:rsidP="00D97940">
      <w:pPr>
        <w:spacing w:line="276" w:lineRule="auto"/>
        <w:ind w:left="1440" w:hanging="1440"/>
        <w:rPr>
          <w:rFonts w:ascii="Minion Pro" w:eastAsia="Arial" w:hAnsi="Minion Pro" w:cs="Arial"/>
          <w:b/>
          <w:bCs/>
          <w:i/>
          <w:iCs/>
          <w:sz w:val="20"/>
          <w:szCs w:val="20"/>
          <w:u w:val="single"/>
        </w:rPr>
      </w:pPr>
      <w:r>
        <w:rPr>
          <w:rFonts w:ascii="Minion Pro" w:eastAsia="Arial" w:hAnsi="Minion Pro" w:cs="Arial"/>
          <w:b/>
          <w:bCs/>
          <w:i/>
          <w:iCs/>
          <w:sz w:val="20"/>
          <w:szCs w:val="20"/>
          <w:u w:val="single"/>
        </w:rPr>
        <w:t>Resolution:</w:t>
      </w:r>
      <w:r>
        <w:rPr>
          <w:rFonts w:ascii="Minion Pro" w:eastAsia="Arial" w:hAnsi="Minion Pro" w:cs="Arial"/>
          <w:b/>
          <w:bCs/>
          <w:i/>
          <w:iCs/>
          <w:sz w:val="20"/>
          <w:szCs w:val="20"/>
          <w:u w:val="single"/>
        </w:rPr>
        <w:tab/>
        <w:t>Materials estimates required.</w:t>
      </w:r>
    </w:p>
    <w:p w14:paraId="413AA868" w14:textId="77777777" w:rsidR="00D97940" w:rsidRPr="00B723E1" w:rsidRDefault="00D97940" w:rsidP="00C357FC">
      <w:pPr>
        <w:spacing w:line="276" w:lineRule="auto"/>
        <w:rPr>
          <w:rFonts w:ascii="Minion Pro" w:eastAsia="Arial" w:hAnsi="Minion Pro" w:cs="Arial"/>
          <w:sz w:val="20"/>
          <w:szCs w:val="20"/>
        </w:rPr>
      </w:pPr>
    </w:p>
    <w:p w14:paraId="46FE2D00" w14:textId="77777777" w:rsidR="00C357FC" w:rsidRPr="00B723E1" w:rsidRDefault="00C357FC" w:rsidP="00C357FC">
      <w:pPr>
        <w:pStyle w:val="ListParagraph"/>
        <w:numPr>
          <w:ilvl w:val="0"/>
          <w:numId w:val="2"/>
        </w:numPr>
        <w:spacing w:line="276" w:lineRule="auto"/>
        <w:rPr>
          <w:rFonts w:ascii="Minion Pro" w:eastAsia="Arial" w:hAnsi="Minion Pro" w:cs="Arial"/>
          <w:sz w:val="20"/>
          <w:szCs w:val="20"/>
        </w:rPr>
      </w:pPr>
      <w:r w:rsidRPr="00B723E1">
        <w:rPr>
          <w:rFonts w:ascii="Minion Pro" w:eastAsia="Arial" w:hAnsi="Minion Pro" w:cs="Arial"/>
          <w:sz w:val="20"/>
          <w:szCs w:val="20"/>
        </w:rPr>
        <w:t>Community Engagement - Cllr Nelson</w:t>
      </w:r>
      <w:r w:rsidRPr="00B723E1">
        <w:rPr>
          <w:rFonts w:ascii="Minion Pro" w:hAnsi="Minion Pro" w:cs="Arial"/>
          <w:color w:val="333333"/>
          <w:sz w:val="20"/>
          <w:szCs w:val="20"/>
        </w:rPr>
        <w:t xml:space="preserve"> and </w:t>
      </w:r>
      <w:r w:rsidRPr="00B723E1">
        <w:rPr>
          <w:rFonts w:ascii="Minion Pro" w:hAnsi="Minion Pro" w:cs="Arial"/>
          <w:color w:val="000000" w:themeColor="text1"/>
          <w:sz w:val="20"/>
          <w:szCs w:val="20"/>
        </w:rPr>
        <w:t>Cllr Stainton</w:t>
      </w:r>
    </w:p>
    <w:p w14:paraId="20112DAC" w14:textId="77777777" w:rsidR="00C357FC" w:rsidRPr="00D97940" w:rsidRDefault="00C357FC" w:rsidP="00C357FC">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Minion Pro" w:hAnsi="Minion Pro" w:cs="Arial"/>
          <w:color w:val="000000" w:themeColor="text1"/>
          <w:sz w:val="20"/>
          <w:szCs w:val="20"/>
        </w:rPr>
      </w:pPr>
      <w:r w:rsidRPr="00B723E1">
        <w:rPr>
          <w:rFonts w:ascii="Minion Pro" w:hAnsi="Minion Pro" w:cs="Arial"/>
          <w:color w:val="000000" w:themeColor="text1"/>
          <w:sz w:val="20"/>
          <w:szCs w:val="20"/>
        </w:rPr>
        <w:t xml:space="preserve">Update on support for clubs and groups to update their information on the parish council website: </w:t>
      </w:r>
      <w:hyperlink r:id="rId12" w:history="1">
        <w:r w:rsidRPr="00B723E1">
          <w:rPr>
            <w:rStyle w:val="Hyperlink"/>
            <w:rFonts w:ascii="Minion Pro" w:hAnsi="Minion Pro" w:cs="Arial"/>
            <w:sz w:val="20"/>
            <w:szCs w:val="20"/>
          </w:rPr>
          <w:t>www.chignal-pc.gov.uk</w:t>
        </w:r>
      </w:hyperlink>
    </w:p>
    <w:p w14:paraId="07D3181D" w14:textId="0E0D6BD3" w:rsidR="00D97940" w:rsidRPr="00332408" w:rsidRDefault="00D97940" w:rsidP="00C357FC">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Minion Pro" w:hAnsi="Minion Pro" w:cs="Arial"/>
          <w:color w:val="000000" w:themeColor="text1"/>
          <w:sz w:val="20"/>
          <w:szCs w:val="20"/>
        </w:rPr>
      </w:pPr>
      <w:r w:rsidRPr="00332408">
        <w:rPr>
          <w:rFonts w:ascii="Minion Pro" w:hAnsi="Minion Pro" w:cs="Arial"/>
          <w:color w:val="000000" w:themeColor="text1"/>
          <w:sz w:val="20"/>
          <w:szCs w:val="20"/>
        </w:rPr>
        <w:t>Community Group meeting on the 15</w:t>
      </w:r>
      <w:r w:rsidRPr="00332408">
        <w:rPr>
          <w:rFonts w:ascii="Minion Pro" w:hAnsi="Minion Pro" w:cs="Arial"/>
          <w:color w:val="000000" w:themeColor="text1"/>
          <w:sz w:val="20"/>
          <w:szCs w:val="20"/>
          <w:vertAlign w:val="superscript"/>
        </w:rPr>
        <w:t>th</w:t>
      </w:r>
      <w:r w:rsidR="001724D0" w:rsidRPr="00332408">
        <w:rPr>
          <w:rFonts w:ascii="Minion Pro" w:hAnsi="Minion Pro" w:cs="Arial"/>
          <w:color w:val="000000" w:themeColor="text1"/>
          <w:sz w:val="20"/>
          <w:szCs w:val="20"/>
        </w:rPr>
        <w:t xml:space="preserve"> S</w:t>
      </w:r>
      <w:r w:rsidR="003D6142" w:rsidRPr="00332408">
        <w:rPr>
          <w:rFonts w:ascii="Minion Pro" w:hAnsi="Minion Pro" w:cs="Arial"/>
          <w:color w:val="000000" w:themeColor="text1"/>
          <w:sz w:val="20"/>
          <w:szCs w:val="20"/>
        </w:rPr>
        <w:t>eptember</w:t>
      </w:r>
    </w:p>
    <w:p w14:paraId="4E11DCB3" w14:textId="77777777" w:rsidR="00C357FC" w:rsidRPr="00B723E1" w:rsidRDefault="00C357FC" w:rsidP="00C357FC">
      <w:pPr>
        <w:pStyle w:val="ListParagraph"/>
        <w:spacing w:line="276" w:lineRule="auto"/>
        <w:ind w:left="2520"/>
        <w:rPr>
          <w:rFonts w:ascii="Minion Pro" w:eastAsia="Arial" w:hAnsi="Minion Pro" w:cs="Arial"/>
          <w:sz w:val="20"/>
          <w:szCs w:val="20"/>
        </w:rPr>
      </w:pPr>
    </w:p>
    <w:p w14:paraId="1E4CA83B" w14:textId="77777777" w:rsidR="00C357FC" w:rsidRPr="00B723E1" w:rsidRDefault="00C357FC" w:rsidP="00C357FC">
      <w:pPr>
        <w:pStyle w:val="ListParagraph"/>
        <w:numPr>
          <w:ilvl w:val="0"/>
          <w:numId w:val="2"/>
        </w:numPr>
        <w:spacing w:line="276" w:lineRule="auto"/>
        <w:rPr>
          <w:rFonts w:ascii="Minion Pro" w:eastAsia="Arial" w:hAnsi="Minion Pro" w:cs="Arial"/>
          <w:sz w:val="20"/>
          <w:szCs w:val="20"/>
        </w:rPr>
      </w:pPr>
      <w:r w:rsidRPr="00B723E1">
        <w:rPr>
          <w:rFonts w:ascii="Minion Pro" w:eastAsia="Arial" w:hAnsi="Minion Pro" w:cs="Arial"/>
          <w:sz w:val="20"/>
          <w:szCs w:val="20"/>
        </w:rPr>
        <w:t>Community Safety – Cllr Lewis</w:t>
      </w:r>
    </w:p>
    <w:p w14:paraId="7DDE93CE" w14:textId="0B508170" w:rsidR="00C357FC" w:rsidRDefault="00C357FC" w:rsidP="00C357FC">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Minion Pro" w:hAnsi="Minion Pro" w:cs="Arial"/>
          <w:color w:val="000000" w:themeColor="text1"/>
          <w:sz w:val="20"/>
          <w:szCs w:val="20"/>
        </w:rPr>
      </w:pPr>
      <w:r w:rsidRPr="00B723E1">
        <w:rPr>
          <w:rFonts w:ascii="Minion Pro" w:hAnsi="Minion Pro" w:cs="Arial"/>
          <w:color w:val="000000" w:themeColor="text1"/>
          <w:sz w:val="20"/>
          <w:szCs w:val="20"/>
        </w:rPr>
        <w:t>Defibrillator training from CHT</w:t>
      </w:r>
      <w:r w:rsidR="00D97940">
        <w:rPr>
          <w:rFonts w:ascii="Minion Pro" w:hAnsi="Minion Pro" w:cs="Arial"/>
          <w:color w:val="000000" w:themeColor="text1"/>
          <w:sz w:val="20"/>
          <w:szCs w:val="20"/>
        </w:rPr>
        <w:t>.</w:t>
      </w:r>
    </w:p>
    <w:p w14:paraId="4ABA6FBC" w14:textId="51252ADA" w:rsidR="00D97940" w:rsidRPr="00B723E1" w:rsidRDefault="00D97940" w:rsidP="00C357FC">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Minion Pro" w:hAnsi="Minion Pro" w:cs="Arial"/>
          <w:color w:val="000000" w:themeColor="text1"/>
          <w:sz w:val="20"/>
          <w:szCs w:val="20"/>
        </w:rPr>
      </w:pPr>
      <w:r>
        <w:rPr>
          <w:rFonts w:ascii="Minion Pro" w:hAnsi="Minion Pro" w:cs="Arial"/>
          <w:color w:val="000000" w:themeColor="text1"/>
          <w:sz w:val="20"/>
          <w:szCs w:val="20"/>
        </w:rPr>
        <w:t xml:space="preserve">Discuss the best day of the week for this at the </w:t>
      </w:r>
      <w:r w:rsidR="0054714B">
        <w:rPr>
          <w:rFonts w:ascii="Minion Pro" w:hAnsi="Minion Pro" w:cs="Arial"/>
          <w:color w:val="000000" w:themeColor="text1"/>
          <w:sz w:val="20"/>
          <w:szCs w:val="20"/>
        </w:rPr>
        <w:t>Community Meeting.</w:t>
      </w:r>
    </w:p>
    <w:p w14:paraId="5ED944C3" w14:textId="77777777" w:rsidR="00C357FC" w:rsidRPr="00B723E1" w:rsidRDefault="00C357FC" w:rsidP="00C357FC">
      <w:pPr>
        <w:pStyle w:val="ListParagraph"/>
        <w:spacing w:line="276" w:lineRule="auto"/>
        <w:ind w:left="2520"/>
        <w:rPr>
          <w:rFonts w:ascii="Minion Pro" w:eastAsia="Arial" w:hAnsi="Minion Pro" w:cs="Arial"/>
          <w:sz w:val="20"/>
          <w:szCs w:val="20"/>
        </w:rPr>
      </w:pPr>
    </w:p>
    <w:p w14:paraId="502FE1A7" w14:textId="77777777" w:rsidR="00C357FC" w:rsidRPr="00B723E1" w:rsidRDefault="00C357FC" w:rsidP="00C357FC">
      <w:pPr>
        <w:pStyle w:val="ListParagraph"/>
        <w:numPr>
          <w:ilvl w:val="0"/>
          <w:numId w:val="2"/>
        </w:numPr>
        <w:spacing w:line="276" w:lineRule="auto"/>
        <w:rPr>
          <w:rFonts w:ascii="Minion Pro" w:eastAsia="Arial" w:hAnsi="Minion Pro" w:cs="Arial"/>
          <w:sz w:val="20"/>
          <w:szCs w:val="20"/>
        </w:rPr>
      </w:pPr>
      <w:r w:rsidRPr="00B723E1">
        <w:rPr>
          <w:rFonts w:ascii="Minion Pro" w:eastAsia="Arial" w:hAnsi="Minion Pro" w:cs="Arial"/>
          <w:sz w:val="20"/>
          <w:szCs w:val="20"/>
        </w:rPr>
        <w:t>Highways (include Hedges)</w:t>
      </w:r>
      <w:r w:rsidRPr="00B723E1">
        <w:rPr>
          <w:rFonts w:ascii="Minion Pro" w:eastAsia="Arial" w:hAnsi="Minion Pro" w:cs="Arial"/>
          <w:sz w:val="20"/>
          <w:szCs w:val="20"/>
        </w:rPr>
        <w:tab/>
        <w:t>- Cllr Towns, Cllr Elwick, Cllr Ballard</w:t>
      </w:r>
    </w:p>
    <w:p w14:paraId="57F0A453" w14:textId="4838CE3D" w:rsidR="00C357FC" w:rsidRPr="00332408" w:rsidRDefault="00C357FC" w:rsidP="00C357FC">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Minion Pro" w:hAnsi="Minion Pro" w:cs="Arial"/>
          <w:i/>
          <w:iCs/>
          <w:sz w:val="20"/>
          <w:szCs w:val="20"/>
        </w:rPr>
      </w:pPr>
      <w:r w:rsidRPr="00332408">
        <w:rPr>
          <w:rFonts w:ascii="Minion Pro" w:hAnsi="Minion Pro" w:cs="Arial"/>
          <w:color w:val="000000" w:themeColor="text1"/>
          <w:sz w:val="20"/>
          <w:szCs w:val="20"/>
        </w:rPr>
        <w:lastRenderedPageBreak/>
        <w:t xml:space="preserve">Update re a No through Road sign on </w:t>
      </w:r>
      <w:r w:rsidR="004A04C4" w:rsidRPr="00332408">
        <w:rPr>
          <w:rFonts w:ascii="Minion Pro" w:hAnsi="Minion Pro" w:cs="Arial"/>
          <w:color w:val="000000" w:themeColor="text1"/>
          <w:sz w:val="20"/>
          <w:szCs w:val="20"/>
        </w:rPr>
        <w:t>H</w:t>
      </w:r>
      <w:r w:rsidRPr="00332408">
        <w:rPr>
          <w:rFonts w:ascii="Minion Pro" w:hAnsi="Minion Pro" w:cs="Arial"/>
          <w:color w:val="000000" w:themeColor="text1"/>
          <w:sz w:val="20"/>
          <w:szCs w:val="20"/>
        </w:rPr>
        <w:t xml:space="preserve">ollow </w:t>
      </w:r>
      <w:r w:rsidR="004A04C4" w:rsidRPr="00332408">
        <w:rPr>
          <w:rFonts w:ascii="Minion Pro" w:hAnsi="Minion Pro" w:cs="Arial"/>
          <w:color w:val="000000" w:themeColor="text1"/>
          <w:sz w:val="20"/>
          <w:szCs w:val="20"/>
        </w:rPr>
        <w:t>L</w:t>
      </w:r>
      <w:r w:rsidRPr="00332408">
        <w:rPr>
          <w:rFonts w:ascii="Minion Pro" w:hAnsi="Minion Pro" w:cs="Arial"/>
          <w:color w:val="000000" w:themeColor="text1"/>
          <w:sz w:val="20"/>
          <w:szCs w:val="20"/>
        </w:rPr>
        <w:t>ane.</w:t>
      </w:r>
    </w:p>
    <w:p w14:paraId="022758A1" w14:textId="5AA5F34A" w:rsidR="00D97940" w:rsidRPr="00332408" w:rsidRDefault="0054714B" w:rsidP="00C357FC">
      <w:pPr>
        <w:pStyle w:val="ListParagraph"/>
        <w:numPr>
          <w:ilvl w:val="1"/>
          <w:numId w:val="2"/>
        </w:numPr>
        <w:pBdr>
          <w:top w:val="none" w:sz="0" w:space="0" w:color="000000"/>
          <w:left w:val="none" w:sz="0" w:space="0" w:color="000000"/>
          <w:bottom w:val="none" w:sz="0" w:space="0" w:color="000000"/>
          <w:right w:val="none" w:sz="0" w:space="0" w:color="000000"/>
          <w:between w:val="none" w:sz="0" w:space="0" w:color="000000"/>
        </w:pBdr>
        <w:rPr>
          <w:rFonts w:ascii="Minion Pro" w:hAnsi="Minion Pro" w:cs="Arial"/>
          <w:i/>
          <w:iCs/>
          <w:sz w:val="20"/>
          <w:szCs w:val="20"/>
        </w:rPr>
      </w:pPr>
      <w:r w:rsidRPr="00332408">
        <w:rPr>
          <w:rFonts w:ascii="Minion Pro" w:hAnsi="Minion Pro" w:cs="Arial"/>
          <w:color w:val="000000" w:themeColor="text1"/>
          <w:sz w:val="20"/>
          <w:szCs w:val="20"/>
        </w:rPr>
        <w:t>A d</w:t>
      </w:r>
      <w:r w:rsidR="00D97940" w:rsidRPr="00332408">
        <w:rPr>
          <w:rFonts w:ascii="Minion Pro" w:hAnsi="Minion Pro" w:cs="Arial"/>
          <w:color w:val="000000" w:themeColor="text1"/>
          <w:sz w:val="20"/>
          <w:szCs w:val="20"/>
        </w:rPr>
        <w:t xml:space="preserve">itch has been </w:t>
      </w:r>
      <w:r w:rsidR="00DD6BDC" w:rsidRPr="00332408">
        <w:rPr>
          <w:rFonts w:ascii="Minion Pro" w:hAnsi="Minion Pro" w:cs="Arial"/>
          <w:color w:val="000000" w:themeColor="text1"/>
          <w:sz w:val="20"/>
          <w:szCs w:val="20"/>
        </w:rPr>
        <w:t xml:space="preserve">filled in </w:t>
      </w:r>
      <w:r w:rsidR="00B23D89" w:rsidRPr="00332408">
        <w:rPr>
          <w:rFonts w:ascii="Minion Pro" w:hAnsi="Minion Pro" w:cs="Arial"/>
          <w:color w:val="000000" w:themeColor="text1"/>
          <w:sz w:val="20"/>
          <w:szCs w:val="20"/>
        </w:rPr>
        <w:t xml:space="preserve">opposite Maple View </w:t>
      </w:r>
      <w:r w:rsidR="00D97940" w:rsidRPr="00332408">
        <w:rPr>
          <w:rFonts w:ascii="Minion Pro" w:hAnsi="Minion Pro" w:cs="Arial"/>
          <w:color w:val="000000" w:themeColor="text1"/>
          <w:sz w:val="20"/>
          <w:szCs w:val="20"/>
        </w:rPr>
        <w:t xml:space="preserve">due to Essex and Suffolk </w:t>
      </w:r>
      <w:r w:rsidR="00B23D89" w:rsidRPr="00332408">
        <w:rPr>
          <w:rFonts w:ascii="Minion Pro" w:hAnsi="Minion Pro" w:cs="Arial"/>
          <w:color w:val="000000" w:themeColor="text1"/>
          <w:sz w:val="20"/>
          <w:szCs w:val="20"/>
        </w:rPr>
        <w:t>W</w:t>
      </w:r>
      <w:r w:rsidR="00D97940" w:rsidRPr="00332408">
        <w:rPr>
          <w:rFonts w:ascii="Minion Pro" w:hAnsi="Minion Pro" w:cs="Arial"/>
          <w:color w:val="000000" w:themeColor="text1"/>
          <w:sz w:val="20"/>
          <w:szCs w:val="20"/>
        </w:rPr>
        <w:t>ater workings.</w:t>
      </w:r>
    </w:p>
    <w:p w14:paraId="45DCEA21" w14:textId="77777777" w:rsidR="00C357FC" w:rsidRPr="00332408" w:rsidRDefault="00C357FC" w:rsidP="00C357FC">
      <w:pPr>
        <w:pStyle w:val="ListParagraph"/>
        <w:rPr>
          <w:rFonts w:ascii="Minion Pro" w:eastAsia="Arial" w:hAnsi="Minion Pro" w:cs="Arial"/>
          <w:b/>
          <w:color w:val="FF0000"/>
          <w:sz w:val="20"/>
          <w:szCs w:val="20"/>
        </w:rPr>
      </w:pPr>
    </w:p>
    <w:p w14:paraId="470ED5FF" w14:textId="77777777" w:rsidR="00C357FC" w:rsidRPr="00332408" w:rsidRDefault="00C357FC" w:rsidP="00C357FC">
      <w:pPr>
        <w:pStyle w:val="ListParagraph"/>
        <w:numPr>
          <w:ilvl w:val="0"/>
          <w:numId w:val="2"/>
        </w:numPr>
        <w:spacing w:line="276" w:lineRule="auto"/>
        <w:rPr>
          <w:rFonts w:ascii="Minion Pro" w:eastAsia="Arial" w:hAnsi="Minion Pro" w:cs="Arial"/>
          <w:bCs/>
          <w:color w:val="000000" w:themeColor="text1"/>
          <w:sz w:val="20"/>
          <w:szCs w:val="20"/>
        </w:rPr>
      </w:pPr>
      <w:r w:rsidRPr="00332408">
        <w:rPr>
          <w:rFonts w:ascii="Minion Pro" w:eastAsia="Arial" w:hAnsi="Minion Pro" w:cs="Arial"/>
          <w:bCs/>
          <w:color w:val="000000" w:themeColor="text1"/>
          <w:sz w:val="20"/>
          <w:szCs w:val="20"/>
        </w:rPr>
        <w:t>Countryside conservation. – Cllr Lewis, Cllr Ballard.</w:t>
      </w:r>
    </w:p>
    <w:p w14:paraId="1F346198" w14:textId="037B8FAD" w:rsidR="00C357FC" w:rsidRPr="00332408" w:rsidRDefault="00C357FC" w:rsidP="00C357FC">
      <w:pPr>
        <w:pStyle w:val="ListParagraph"/>
        <w:spacing w:line="276" w:lineRule="auto"/>
        <w:ind w:left="1800"/>
        <w:rPr>
          <w:rFonts w:ascii="Minion Pro" w:eastAsia="Arial" w:hAnsi="Minion Pro" w:cs="Arial"/>
          <w:bCs/>
          <w:color w:val="000000" w:themeColor="text1"/>
          <w:sz w:val="20"/>
          <w:szCs w:val="20"/>
        </w:rPr>
      </w:pPr>
      <w:r w:rsidRPr="00332408">
        <w:rPr>
          <w:rFonts w:ascii="Minion Pro" w:eastAsia="Arial" w:hAnsi="Minion Pro" w:cs="Arial"/>
          <w:bCs/>
          <w:color w:val="000000" w:themeColor="text1"/>
          <w:sz w:val="20"/>
          <w:szCs w:val="20"/>
        </w:rPr>
        <w:t xml:space="preserve">Nature </w:t>
      </w:r>
      <w:r w:rsidR="00C771AD" w:rsidRPr="00332408">
        <w:rPr>
          <w:rFonts w:ascii="Minion Pro" w:eastAsia="Arial" w:hAnsi="Minion Pro" w:cs="Arial"/>
          <w:bCs/>
          <w:color w:val="000000" w:themeColor="text1"/>
          <w:sz w:val="20"/>
          <w:szCs w:val="20"/>
        </w:rPr>
        <w:t>N</w:t>
      </w:r>
      <w:r w:rsidRPr="00332408">
        <w:rPr>
          <w:rFonts w:ascii="Minion Pro" w:eastAsia="Arial" w:hAnsi="Minion Pro" w:cs="Arial"/>
          <w:bCs/>
          <w:color w:val="000000" w:themeColor="text1"/>
          <w:sz w:val="20"/>
          <w:szCs w:val="20"/>
        </w:rPr>
        <w:t>otes on the Parish website. Update on the wildlife survey.</w:t>
      </w:r>
    </w:p>
    <w:p w14:paraId="5778E675" w14:textId="1E13A037" w:rsidR="00D97940" w:rsidRPr="00B723E1" w:rsidRDefault="004F01FF" w:rsidP="00C357FC">
      <w:pPr>
        <w:pStyle w:val="ListParagraph"/>
        <w:spacing w:line="276" w:lineRule="auto"/>
        <w:ind w:left="1800"/>
        <w:rPr>
          <w:rFonts w:ascii="Minion Pro" w:eastAsia="Arial" w:hAnsi="Minion Pro" w:cs="Arial"/>
          <w:bCs/>
          <w:color w:val="000000" w:themeColor="text1"/>
          <w:sz w:val="20"/>
          <w:szCs w:val="20"/>
        </w:rPr>
      </w:pPr>
      <w:r w:rsidRPr="00332408">
        <w:rPr>
          <w:rFonts w:ascii="Minion Pro" w:eastAsia="Arial" w:hAnsi="Minion Pro" w:cs="Arial"/>
          <w:bCs/>
          <w:color w:val="000000" w:themeColor="text1"/>
          <w:sz w:val="20"/>
          <w:szCs w:val="20"/>
        </w:rPr>
        <w:t xml:space="preserve">Results of </w:t>
      </w:r>
      <w:r w:rsidR="00A41CF7" w:rsidRPr="00332408">
        <w:rPr>
          <w:rFonts w:ascii="Minion Pro" w:eastAsia="Arial" w:hAnsi="Minion Pro" w:cs="Arial"/>
          <w:bCs/>
          <w:color w:val="000000" w:themeColor="text1"/>
          <w:sz w:val="20"/>
          <w:szCs w:val="20"/>
        </w:rPr>
        <w:t>Or</w:t>
      </w:r>
      <w:r w:rsidRPr="00332408">
        <w:rPr>
          <w:rFonts w:ascii="Minion Pro" w:eastAsia="Arial" w:hAnsi="Minion Pro" w:cs="Arial"/>
          <w:bCs/>
          <w:color w:val="000000" w:themeColor="text1"/>
          <w:sz w:val="20"/>
          <w:szCs w:val="20"/>
        </w:rPr>
        <w:t xml:space="preserve">chard </w:t>
      </w:r>
      <w:r w:rsidR="00D97940" w:rsidRPr="00332408">
        <w:rPr>
          <w:rFonts w:ascii="Minion Pro" w:eastAsia="Arial" w:hAnsi="Minion Pro" w:cs="Arial"/>
          <w:bCs/>
          <w:color w:val="000000" w:themeColor="text1"/>
          <w:sz w:val="20"/>
          <w:szCs w:val="20"/>
        </w:rPr>
        <w:t>Bee hotel</w:t>
      </w:r>
      <w:r w:rsidRPr="00332408">
        <w:rPr>
          <w:rFonts w:ascii="Minion Pro" w:eastAsia="Arial" w:hAnsi="Minion Pro" w:cs="Arial"/>
          <w:bCs/>
          <w:color w:val="000000" w:themeColor="text1"/>
          <w:sz w:val="20"/>
          <w:szCs w:val="20"/>
        </w:rPr>
        <w:t xml:space="preserve"> </w:t>
      </w:r>
      <w:r w:rsidR="00A41CF7" w:rsidRPr="00332408">
        <w:rPr>
          <w:rFonts w:ascii="Minion Pro" w:eastAsia="Arial" w:hAnsi="Minion Pro" w:cs="Arial"/>
          <w:bCs/>
          <w:color w:val="000000" w:themeColor="text1"/>
          <w:sz w:val="20"/>
          <w:szCs w:val="20"/>
        </w:rPr>
        <w:t xml:space="preserve">survey </w:t>
      </w:r>
      <w:r w:rsidRPr="00332408">
        <w:rPr>
          <w:rFonts w:ascii="Minion Pro" w:eastAsia="Arial" w:hAnsi="Minion Pro" w:cs="Arial"/>
          <w:bCs/>
          <w:color w:val="000000" w:themeColor="text1"/>
          <w:sz w:val="20"/>
          <w:szCs w:val="20"/>
        </w:rPr>
        <w:t xml:space="preserve">reported to </w:t>
      </w:r>
      <w:r w:rsidR="00A41CF7" w:rsidRPr="00332408">
        <w:rPr>
          <w:rFonts w:ascii="Minion Pro" w:eastAsia="Arial" w:hAnsi="Minion Pro" w:cs="Arial"/>
          <w:bCs/>
          <w:color w:val="000000" w:themeColor="text1"/>
          <w:sz w:val="20"/>
          <w:szCs w:val="20"/>
        </w:rPr>
        <w:t xml:space="preserve">Buzz </w:t>
      </w:r>
      <w:r w:rsidR="00C771AD" w:rsidRPr="00332408">
        <w:rPr>
          <w:rFonts w:ascii="Minion Pro" w:eastAsia="Arial" w:hAnsi="Minion Pro" w:cs="Arial"/>
          <w:bCs/>
          <w:color w:val="000000" w:themeColor="text1"/>
          <w:sz w:val="20"/>
          <w:szCs w:val="20"/>
        </w:rPr>
        <w:t>Club</w:t>
      </w:r>
      <w:r w:rsidR="00D97940" w:rsidRPr="00332408">
        <w:rPr>
          <w:rFonts w:ascii="Minion Pro" w:eastAsia="Arial" w:hAnsi="Minion Pro" w:cs="Arial"/>
          <w:bCs/>
          <w:color w:val="000000" w:themeColor="text1"/>
          <w:sz w:val="20"/>
          <w:szCs w:val="20"/>
        </w:rPr>
        <w:t xml:space="preserve">. Nature </w:t>
      </w:r>
      <w:r w:rsidR="00C771AD" w:rsidRPr="00332408">
        <w:rPr>
          <w:rFonts w:ascii="Minion Pro" w:eastAsia="Arial" w:hAnsi="Minion Pro" w:cs="Arial"/>
          <w:bCs/>
          <w:color w:val="000000" w:themeColor="text1"/>
          <w:sz w:val="20"/>
          <w:szCs w:val="20"/>
        </w:rPr>
        <w:t>N</w:t>
      </w:r>
      <w:r w:rsidR="00D97940" w:rsidRPr="00332408">
        <w:rPr>
          <w:rFonts w:ascii="Minion Pro" w:eastAsia="Arial" w:hAnsi="Minion Pro" w:cs="Arial"/>
          <w:bCs/>
          <w:color w:val="000000" w:themeColor="text1"/>
          <w:sz w:val="20"/>
          <w:szCs w:val="20"/>
        </w:rPr>
        <w:t xml:space="preserve">otes </w:t>
      </w:r>
      <w:r w:rsidR="00C771AD" w:rsidRPr="00332408">
        <w:rPr>
          <w:rFonts w:ascii="Minion Pro" w:eastAsia="Arial" w:hAnsi="Minion Pro" w:cs="Arial"/>
          <w:bCs/>
          <w:color w:val="000000" w:themeColor="text1"/>
          <w:sz w:val="20"/>
          <w:szCs w:val="20"/>
        </w:rPr>
        <w:t xml:space="preserve">updated </w:t>
      </w:r>
      <w:r w:rsidR="00D97940" w:rsidRPr="00332408">
        <w:rPr>
          <w:rFonts w:ascii="Minion Pro" w:eastAsia="Arial" w:hAnsi="Minion Pro" w:cs="Arial"/>
          <w:bCs/>
          <w:color w:val="000000" w:themeColor="text1"/>
          <w:sz w:val="20"/>
          <w:szCs w:val="20"/>
        </w:rPr>
        <w:t>every 2 months.</w:t>
      </w:r>
      <w:r w:rsidR="00D97940">
        <w:rPr>
          <w:rFonts w:ascii="Minion Pro" w:eastAsia="Arial" w:hAnsi="Minion Pro" w:cs="Arial"/>
          <w:bCs/>
          <w:color w:val="000000" w:themeColor="text1"/>
          <w:sz w:val="20"/>
          <w:szCs w:val="20"/>
        </w:rPr>
        <w:t xml:space="preserve"> </w:t>
      </w:r>
    </w:p>
    <w:p w14:paraId="3790C269" w14:textId="77777777" w:rsidR="00C357FC" w:rsidRPr="00B723E1" w:rsidRDefault="00C357FC" w:rsidP="00C357FC">
      <w:pPr>
        <w:pStyle w:val="ListParagraph"/>
        <w:spacing w:line="276" w:lineRule="auto"/>
        <w:ind w:left="1800"/>
        <w:rPr>
          <w:rFonts w:ascii="Minion Pro" w:eastAsia="Arial" w:hAnsi="Minion Pro" w:cs="Arial"/>
          <w:b/>
          <w:color w:val="FF0000"/>
          <w:sz w:val="20"/>
          <w:szCs w:val="20"/>
        </w:rPr>
      </w:pPr>
    </w:p>
    <w:p w14:paraId="477F06D8" w14:textId="77777777" w:rsidR="00C357FC" w:rsidRPr="00B723E1" w:rsidRDefault="00C357FC" w:rsidP="00C357FC">
      <w:pPr>
        <w:pBdr>
          <w:top w:val="none" w:sz="0" w:space="0" w:color="000000"/>
          <w:left w:val="none" w:sz="0" w:space="0" w:color="000000"/>
          <w:bottom w:val="none" w:sz="0" w:space="0" w:color="000000"/>
          <w:right w:val="none" w:sz="0" w:space="0" w:color="000000"/>
          <w:between w:val="none" w:sz="0" w:space="0" w:color="000000"/>
        </w:pBdr>
        <w:spacing w:line="276" w:lineRule="auto"/>
        <w:rPr>
          <w:rFonts w:ascii="Minion Pro" w:hAnsi="Minion Pro" w:cs="Arial"/>
          <w:sz w:val="20"/>
          <w:szCs w:val="20"/>
          <w:u w:val="single"/>
        </w:rPr>
      </w:pPr>
      <w:r w:rsidRPr="00B723E1">
        <w:rPr>
          <w:rFonts w:ascii="Minion Pro" w:hAnsi="Minion Pro" w:cs="Arial"/>
          <w:sz w:val="20"/>
          <w:szCs w:val="20"/>
          <w:u w:val="single"/>
        </w:rPr>
        <w:t>2025/922</w:t>
      </w:r>
      <w:r w:rsidRPr="00B723E1">
        <w:rPr>
          <w:rFonts w:ascii="Minion Pro" w:hAnsi="Minion Pro" w:cs="Arial"/>
          <w:sz w:val="20"/>
          <w:szCs w:val="20"/>
          <w:u w:val="single"/>
        </w:rPr>
        <w:tab/>
        <w:t>Items for the next Agenda:</w:t>
      </w:r>
    </w:p>
    <w:p w14:paraId="6F3657FE" w14:textId="7855315B" w:rsidR="00C357FC" w:rsidRDefault="00D97940" w:rsidP="00D97940">
      <w:pPr>
        <w:pStyle w:val="ListParagraph"/>
        <w:numPr>
          <w:ilvl w:val="0"/>
          <w:numId w:val="12"/>
        </w:numPr>
        <w:rPr>
          <w:rFonts w:ascii="Minion Pro" w:hAnsi="Minion Pro" w:cs="Arial"/>
          <w:color w:val="333333"/>
          <w:sz w:val="20"/>
          <w:szCs w:val="20"/>
        </w:rPr>
      </w:pPr>
      <w:r>
        <w:rPr>
          <w:rFonts w:ascii="Minion Pro" w:hAnsi="Minion Pro" w:cs="Arial"/>
          <w:color w:val="333333"/>
          <w:sz w:val="20"/>
          <w:szCs w:val="20"/>
        </w:rPr>
        <w:t>Dog mess on footpaths.</w:t>
      </w:r>
    </w:p>
    <w:p w14:paraId="43B5FAAD" w14:textId="775363F8" w:rsidR="00D97940" w:rsidRDefault="00D97940" w:rsidP="00D97940">
      <w:pPr>
        <w:pStyle w:val="ListParagraph"/>
        <w:numPr>
          <w:ilvl w:val="0"/>
          <w:numId w:val="12"/>
        </w:numPr>
        <w:rPr>
          <w:rFonts w:ascii="Minion Pro" w:hAnsi="Minion Pro" w:cs="Arial"/>
          <w:color w:val="333333"/>
          <w:sz w:val="20"/>
          <w:szCs w:val="20"/>
        </w:rPr>
      </w:pPr>
      <w:r>
        <w:rPr>
          <w:rFonts w:ascii="Minion Pro" w:hAnsi="Minion Pro" w:cs="Arial"/>
          <w:color w:val="333333"/>
          <w:sz w:val="20"/>
          <w:szCs w:val="20"/>
        </w:rPr>
        <w:t>Community meeting outputs.</w:t>
      </w:r>
    </w:p>
    <w:p w14:paraId="7CF75747" w14:textId="67696E70" w:rsidR="00D97940" w:rsidRDefault="00D97940" w:rsidP="00D97940">
      <w:pPr>
        <w:pStyle w:val="ListParagraph"/>
        <w:numPr>
          <w:ilvl w:val="0"/>
          <w:numId w:val="12"/>
        </w:numPr>
        <w:rPr>
          <w:rFonts w:ascii="Minion Pro" w:hAnsi="Minion Pro" w:cs="Arial"/>
          <w:color w:val="333333"/>
          <w:sz w:val="20"/>
          <w:szCs w:val="20"/>
        </w:rPr>
      </w:pPr>
      <w:r>
        <w:rPr>
          <w:rFonts w:ascii="Minion Pro" w:hAnsi="Minion Pro" w:cs="Arial"/>
          <w:color w:val="333333"/>
          <w:sz w:val="20"/>
          <w:szCs w:val="20"/>
        </w:rPr>
        <w:t xml:space="preserve">ECC </w:t>
      </w:r>
      <w:r w:rsidR="00602A86">
        <w:rPr>
          <w:rFonts w:ascii="Minion Pro" w:hAnsi="Minion Pro" w:cs="Arial"/>
          <w:color w:val="333333"/>
          <w:sz w:val="20"/>
          <w:szCs w:val="20"/>
        </w:rPr>
        <w:t>re: road</w:t>
      </w:r>
      <w:r>
        <w:rPr>
          <w:rFonts w:ascii="Minion Pro" w:hAnsi="Minion Pro" w:cs="Arial"/>
          <w:color w:val="333333"/>
          <w:sz w:val="20"/>
          <w:szCs w:val="20"/>
        </w:rPr>
        <w:t xml:space="preserve"> signs.</w:t>
      </w:r>
    </w:p>
    <w:p w14:paraId="3E7A59CF" w14:textId="0C1D325C" w:rsidR="00D97940" w:rsidRDefault="00D97940" w:rsidP="00D97940">
      <w:pPr>
        <w:pStyle w:val="ListParagraph"/>
        <w:numPr>
          <w:ilvl w:val="0"/>
          <w:numId w:val="12"/>
        </w:numPr>
        <w:rPr>
          <w:rFonts w:ascii="Minion Pro" w:hAnsi="Minion Pro" w:cs="Arial"/>
          <w:color w:val="333333"/>
          <w:sz w:val="20"/>
          <w:szCs w:val="20"/>
        </w:rPr>
      </w:pPr>
      <w:r>
        <w:rPr>
          <w:rFonts w:ascii="Minion Pro" w:hAnsi="Minion Pro" w:cs="Arial"/>
          <w:color w:val="333333"/>
          <w:sz w:val="20"/>
          <w:szCs w:val="20"/>
        </w:rPr>
        <w:t>CALC AGM feedback.</w:t>
      </w:r>
    </w:p>
    <w:p w14:paraId="110A81B4" w14:textId="6AA33CC6" w:rsidR="00D97940" w:rsidRDefault="000D37E9" w:rsidP="00D97940">
      <w:pPr>
        <w:pStyle w:val="ListParagraph"/>
        <w:numPr>
          <w:ilvl w:val="0"/>
          <w:numId w:val="12"/>
        </w:numPr>
        <w:rPr>
          <w:rFonts w:ascii="Minion Pro" w:hAnsi="Minion Pro" w:cs="Arial"/>
          <w:color w:val="333333"/>
          <w:sz w:val="20"/>
          <w:szCs w:val="20"/>
        </w:rPr>
      </w:pPr>
      <w:r>
        <w:rPr>
          <w:rFonts w:ascii="Minion Pro" w:hAnsi="Minion Pro" w:cs="Arial"/>
          <w:color w:val="333333"/>
          <w:sz w:val="20"/>
          <w:szCs w:val="20"/>
        </w:rPr>
        <w:t xml:space="preserve">Norwich to Tilbury </w:t>
      </w:r>
      <w:r w:rsidR="00F65FFA">
        <w:rPr>
          <w:rFonts w:ascii="Minion Pro" w:hAnsi="Minion Pro" w:cs="Arial"/>
          <w:color w:val="333333"/>
          <w:sz w:val="20"/>
          <w:szCs w:val="20"/>
        </w:rPr>
        <w:t>Pylons.</w:t>
      </w:r>
    </w:p>
    <w:p w14:paraId="4206ABFA" w14:textId="77777777" w:rsidR="00D97940" w:rsidRPr="00D97940" w:rsidRDefault="00D97940" w:rsidP="00D97940">
      <w:pPr>
        <w:pStyle w:val="ListParagraph"/>
        <w:rPr>
          <w:rFonts w:ascii="Minion Pro" w:hAnsi="Minion Pro" w:cs="Arial"/>
          <w:color w:val="333333"/>
          <w:sz w:val="20"/>
          <w:szCs w:val="20"/>
        </w:rPr>
      </w:pPr>
    </w:p>
    <w:p w14:paraId="12DAAF13" w14:textId="77777777" w:rsidR="00C357FC" w:rsidRPr="00B723E1" w:rsidRDefault="00C357FC" w:rsidP="00C357FC">
      <w:pPr>
        <w:rPr>
          <w:rFonts w:ascii="Minion Pro" w:hAnsi="Minion Pro" w:cs="Arial"/>
          <w:b/>
          <w:bCs/>
          <w:color w:val="333333"/>
          <w:sz w:val="20"/>
          <w:szCs w:val="20"/>
          <w:u w:val="single"/>
        </w:rPr>
      </w:pPr>
      <w:r w:rsidRPr="00B723E1">
        <w:rPr>
          <w:rFonts w:ascii="Minion Pro" w:hAnsi="Minion Pro" w:cs="Arial"/>
          <w:b/>
          <w:bCs/>
          <w:color w:val="333333"/>
          <w:sz w:val="20"/>
          <w:szCs w:val="20"/>
          <w:u w:val="single"/>
        </w:rPr>
        <w:t>Next meetings:</w:t>
      </w:r>
    </w:p>
    <w:p w14:paraId="6A7B32DB" w14:textId="551797F4" w:rsidR="00C357FC" w:rsidRPr="00B723E1" w:rsidRDefault="00C357FC" w:rsidP="00C357FC">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Minion Pro" w:hAnsi="Minion Pro" w:cs="Arial"/>
          <w:sz w:val="20"/>
          <w:szCs w:val="20"/>
        </w:rPr>
      </w:pPr>
      <w:r w:rsidRPr="00B723E1">
        <w:rPr>
          <w:rFonts w:ascii="Minion Pro" w:hAnsi="Minion Pro" w:cs="Arial"/>
          <w:sz w:val="20"/>
          <w:szCs w:val="20"/>
        </w:rPr>
        <w:t>Monday 10</w:t>
      </w:r>
      <w:r w:rsidRPr="00B723E1">
        <w:rPr>
          <w:rFonts w:ascii="Minion Pro" w:hAnsi="Minion Pro" w:cs="Arial"/>
          <w:sz w:val="20"/>
          <w:szCs w:val="20"/>
          <w:vertAlign w:val="superscript"/>
        </w:rPr>
        <w:t>th</w:t>
      </w:r>
      <w:r w:rsidRPr="00B723E1">
        <w:rPr>
          <w:rFonts w:ascii="Minion Pro" w:hAnsi="Minion Pro" w:cs="Arial"/>
          <w:sz w:val="20"/>
          <w:szCs w:val="20"/>
        </w:rPr>
        <w:t xml:space="preserve"> November 2025</w:t>
      </w:r>
      <w:r w:rsidRPr="00B723E1">
        <w:rPr>
          <w:rFonts w:ascii="Minion Pro" w:hAnsi="Minion Pro" w:cs="Arial"/>
          <w:sz w:val="20"/>
          <w:szCs w:val="20"/>
        </w:rPr>
        <w:tab/>
        <w:t>Bi-Monthly Meeting.</w:t>
      </w:r>
    </w:p>
    <w:p w14:paraId="135AFC4A" w14:textId="68531E81" w:rsidR="00C357FC" w:rsidRPr="00B723E1" w:rsidRDefault="00C357FC" w:rsidP="00C357FC">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Minion Pro" w:hAnsi="Minion Pro" w:cs="Arial"/>
          <w:sz w:val="20"/>
          <w:szCs w:val="20"/>
        </w:rPr>
      </w:pPr>
      <w:r w:rsidRPr="00B723E1">
        <w:rPr>
          <w:rFonts w:ascii="Minion Pro" w:hAnsi="Minion Pro" w:cs="Arial"/>
          <w:sz w:val="20"/>
          <w:szCs w:val="20"/>
        </w:rPr>
        <w:t>Monday 12</w:t>
      </w:r>
      <w:r w:rsidRPr="00B723E1">
        <w:rPr>
          <w:rFonts w:ascii="Minion Pro" w:hAnsi="Minion Pro" w:cs="Arial"/>
          <w:sz w:val="20"/>
          <w:szCs w:val="20"/>
          <w:vertAlign w:val="superscript"/>
        </w:rPr>
        <w:t>th</w:t>
      </w:r>
      <w:r w:rsidRPr="00B723E1">
        <w:rPr>
          <w:rFonts w:ascii="Minion Pro" w:hAnsi="Minion Pro" w:cs="Arial"/>
          <w:sz w:val="20"/>
          <w:szCs w:val="20"/>
        </w:rPr>
        <w:t xml:space="preserve"> January 2026</w:t>
      </w:r>
      <w:r w:rsidRPr="00B723E1">
        <w:rPr>
          <w:rFonts w:ascii="Minion Pro" w:hAnsi="Minion Pro" w:cs="Arial"/>
          <w:sz w:val="20"/>
          <w:szCs w:val="20"/>
        </w:rPr>
        <w:tab/>
        <w:t>Bi-Monthly Meeting.</w:t>
      </w:r>
    </w:p>
    <w:p w14:paraId="248D589C" w14:textId="3719B6F9" w:rsidR="00C357FC" w:rsidRPr="00B723E1" w:rsidRDefault="00C357FC" w:rsidP="00C357FC">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Minion Pro" w:hAnsi="Minion Pro" w:cs="Arial"/>
          <w:sz w:val="20"/>
          <w:szCs w:val="20"/>
        </w:rPr>
      </w:pPr>
      <w:r w:rsidRPr="00B723E1">
        <w:rPr>
          <w:rFonts w:ascii="Minion Pro" w:hAnsi="Minion Pro" w:cs="Arial"/>
          <w:sz w:val="20"/>
          <w:szCs w:val="20"/>
        </w:rPr>
        <w:t>Monday 9</w:t>
      </w:r>
      <w:r w:rsidRPr="00B723E1">
        <w:rPr>
          <w:rFonts w:ascii="Minion Pro" w:hAnsi="Minion Pro" w:cs="Arial"/>
          <w:sz w:val="20"/>
          <w:szCs w:val="20"/>
          <w:vertAlign w:val="superscript"/>
        </w:rPr>
        <w:t>th</w:t>
      </w:r>
      <w:r w:rsidRPr="00B723E1">
        <w:rPr>
          <w:rFonts w:ascii="Minion Pro" w:hAnsi="Minion Pro" w:cs="Arial"/>
          <w:sz w:val="20"/>
          <w:szCs w:val="20"/>
        </w:rPr>
        <w:t xml:space="preserve"> March 2026</w:t>
      </w:r>
      <w:r w:rsidRPr="00B723E1">
        <w:rPr>
          <w:rFonts w:ascii="Minion Pro" w:hAnsi="Minion Pro" w:cs="Arial"/>
          <w:sz w:val="20"/>
          <w:szCs w:val="20"/>
        </w:rPr>
        <w:tab/>
      </w:r>
      <w:r w:rsidRPr="00B723E1">
        <w:rPr>
          <w:rFonts w:ascii="Minion Pro" w:hAnsi="Minion Pro" w:cs="Arial"/>
          <w:sz w:val="20"/>
          <w:szCs w:val="20"/>
        </w:rPr>
        <w:tab/>
        <w:t>Bi-Monthly Meeting and Annual Parish Meeting.</w:t>
      </w:r>
    </w:p>
    <w:p w14:paraId="5D8D1536" w14:textId="708D4B24" w:rsidR="00C357FC" w:rsidRPr="00B723E1" w:rsidRDefault="00C357FC" w:rsidP="00B723E1">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1440"/>
        <w:rPr>
          <w:rFonts w:ascii="Minion Pro" w:hAnsi="Minion Pro" w:cs="Arial"/>
          <w:sz w:val="20"/>
          <w:szCs w:val="20"/>
        </w:rPr>
      </w:pPr>
      <w:r w:rsidRPr="00B723E1">
        <w:rPr>
          <w:rFonts w:ascii="Minion Pro" w:hAnsi="Minion Pro" w:cs="Arial"/>
          <w:sz w:val="20"/>
          <w:szCs w:val="20"/>
        </w:rPr>
        <w:t>Monday 11</w:t>
      </w:r>
      <w:r w:rsidRPr="00B723E1">
        <w:rPr>
          <w:rFonts w:ascii="Minion Pro" w:hAnsi="Minion Pro" w:cs="Arial"/>
          <w:sz w:val="20"/>
          <w:szCs w:val="20"/>
          <w:vertAlign w:val="superscript"/>
        </w:rPr>
        <w:t>th</w:t>
      </w:r>
      <w:r w:rsidRPr="00B723E1">
        <w:rPr>
          <w:rFonts w:ascii="Minion Pro" w:hAnsi="Minion Pro" w:cs="Arial"/>
          <w:sz w:val="20"/>
          <w:szCs w:val="20"/>
        </w:rPr>
        <w:t xml:space="preserve"> May 2026</w:t>
      </w:r>
      <w:r w:rsidRPr="00B723E1">
        <w:rPr>
          <w:rFonts w:ascii="Minion Pro" w:hAnsi="Minion Pro" w:cs="Arial"/>
          <w:sz w:val="20"/>
          <w:szCs w:val="20"/>
        </w:rPr>
        <w:tab/>
      </w:r>
      <w:r w:rsidRPr="00B723E1">
        <w:rPr>
          <w:rFonts w:ascii="Minion Pro" w:hAnsi="Minion Pro" w:cs="Arial"/>
          <w:sz w:val="20"/>
          <w:szCs w:val="20"/>
        </w:rPr>
        <w:tab/>
        <w:t>Annual General Meeting and Bi-Monthly Meeting.</w:t>
      </w:r>
    </w:p>
    <w:p w14:paraId="0873AFD5" w14:textId="77777777" w:rsidR="00C357FC" w:rsidRPr="00B723E1" w:rsidRDefault="00C357FC" w:rsidP="00C357FC">
      <w:pPr>
        <w:rPr>
          <w:rFonts w:ascii="Minion Pro" w:hAnsi="Minion Pro" w:cs="Arial"/>
          <w:b/>
          <w:sz w:val="20"/>
          <w:szCs w:val="20"/>
        </w:rPr>
      </w:pPr>
    </w:p>
    <w:p w14:paraId="7F45F038" w14:textId="77777777" w:rsidR="0099149D" w:rsidRDefault="0099149D">
      <w:pPr>
        <w:rPr>
          <w:rFonts w:ascii="Minion Pro" w:hAnsi="Minion Pro"/>
        </w:rPr>
      </w:pPr>
    </w:p>
    <w:p w14:paraId="719969BE" w14:textId="6D5A64C2" w:rsidR="00D97940" w:rsidRDefault="00D97940">
      <w:pPr>
        <w:rPr>
          <w:rFonts w:ascii="Minion Pro" w:hAnsi="Minion Pro"/>
        </w:rPr>
      </w:pPr>
      <w:r>
        <w:rPr>
          <w:rFonts w:ascii="Minion Pro" w:hAnsi="Minion Pro"/>
        </w:rPr>
        <w:t>Meeting closed 21:30</w:t>
      </w:r>
    </w:p>
    <w:p w14:paraId="6B91B6D6" w14:textId="6AD96B56" w:rsidR="00D97940" w:rsidRPr="00B723E1" w:rsidRDefault="00D97940">
      <w:pPr>
        <w:rPr>
          <w:rFonts w:ascii="Minion Pro" w:hAnsi="Minion Pro"/>
        </w:rPr>
      </w:pPr>
      <w:r>
        <w:rPr>
          <w:rFonts w:ascii="Minion Pro" w:hAnsi="Minion Pro"/>
        </w:rPr>
        <w:t>Will Adshead-Grant</w:t>
      </w:r>
    </w:p>
    <w:sectPr w:rsidR="00D97940" w:rsidRPr="00B723E1" w:rsidSect="00C357FC">
      <w:headerReference w:type="default" r:id="rId13"/>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57816" w14:textId="77777777" w:rsidR="00E97785" w:rsidRDefault="00E97785" w:rsidP="003174EB">
      <w:r>
        <w:separator/>
      </w:r>
    </w:p>
  </w:endnote>
  <w:endnote w:type="continuationSeparator" w:id="0">
    <w:p w14:paraId="17DE7796" w14:textId="77777777" w:rsidR="00E97785" w:rsidRDefault="00E97785" w:rsidP="00317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inion Pro" w:hAnsi="Minion Pro"/>
      </w:rPr>
      <w:id w:val="1622804879"/>
      <w:docPartObj>
        <w:docPartGallery w:val="Page Numbers (Bottom of Page)"/>
        <w:docPartUnique/>
      </w:docPartObj>
    </w:sdtPr>
    <w:sdtContent>
      <w:sdt>
        <w:sdtPr>
          <w:rPr>
            <w:rFonts w:ascii="Minion Pro" w:hAnsi="Minion Pro"/>
          </w:rPr>
          <w:id w:val="-1769616900"/>
          <w:docPartObj>
            <w:docPartGallery w:val="Page Numbers (Top of Page)"/>
            <w:docPartUnique/>
          </w:docPartObj>
        </w:sdtPr>
        <w:sdtContent>
          <w:p w14:paraId="207D0582" w14:textId="7A873731" w:rsidR="00C357FC" w:rsidRPr="00C357FC" w:rsidRDefault="00C357FC">
            <w:pPr>
              <w:pStyle w:val="Footer"/>
              <w:jc w:val="right"/>
              <w:rPr>
                <w:rFonts w:ascii="Minion Pro" w:hAnsi="Minion Pro"/>
              </w:rPr>
            </w:pPr>
            <w:r w:rsidRPr="00C357FC">
              <w:rPr>
                <w:rFonts w:ascii="Minion Pro" w:hAnsi="Minion Pro"/>
              </w:rPr>
              <w:t xml:space="preserve">Page </w:t>
            </w:r>
            <w:r w:rsidRPr="00C357FC">
              <w:rPr>
                <w:rFonts w:ascii="Minion Pro" w:hAnsi="Minion Pro"/>
                <w:b/>
                <w:bCs/>
              </w:rPr>
              <w:fldChar w:fldCharType="begin"/>
            </w:r>
            <w:r w:rsidRPr="00C357FC">
              <w:rPr>
                <w:rFonts w:ascii="Minion Pro" w:hAnsi="Minion Pro"/>
                <w:b/>
                <w:bCs/>
              </w:rPr>
              <w:instrText xml:space="preserve"> PAGE </w:instrText>
            </w:r>
            <w:r w:rsidRPr="00C357FC">
              <w:rPr>
                <w:rFonts w:ascii="Minion Pro" w:hAnsi="Minion Pro"/>
                <w:b/>
                <w:bCs/>
              </w:rPr>
              <w:fldChar w:fldCharType="separate"/>
            </w:r>
            <w:r w:rsidRPr="00C357FC">
              <w:rPr>
                <w:rFonts w:ascii="Minion Pro" w:hAnsi="Minion Pro"/>
                <w:b/>
                <w:bCs/>
                <w:noProof/>
              </w:rPr>
              <w:t>2</w:t>
            </w:r>
            <w:r w:rsidRPr="00C357FC">
              <w:rPr>
                <w:rFonts w:ascii="Minion Pro" w:hAnsi="Minion Pro"/>
                <w:b/>
                <w:bCs/>
              </w:rPr>
              <w:fldChar w:fldCharType="end"/>
            </w:r>
            <w:r w:rsidRPr="00C357FC">
              <w:rPr>
                <w:rFonts w:ascii="Minion Pro" w:hAnsi="Minion Pro"/>
              </w:rPr>
              <w:t xml:space="preserve"> of </w:t>
            </w:r>
            <w:r w:rsidRPr="00C357FC">
              <w:rPr>
                <w:rFonts w:ascii="Minion Pro" w:hAnsi="Minion Pro"/>
                <w:b/>
                <w:bCs/>
              </w:rPr>
              <w:fldChar w:fldCharType="begin"/>
            </w:r>
            <w:r w:rsidRPr="00C357FC">
              <w:rPr>
                <w:rFonts w:ascii="Minion Pro" w:hAnsi="Minion Pro"/>
                <w:b/>
                <w:bCs/>
              </w:rPr>
              <w:instrText xml:space="preserve"> NUMPAGES  </w:instrText>
            </w:r>
            <w:r w:rsidRPr="00C357FC">
              <w:rPr>
                <w:rFonts w:ascii="Minion Pro" w:hAnsi="Minion Pro"/>
                <w:b/>
                <w:bCs/>
              </w:rPr>
              <w:fldChar w:fldCharType="separate"/>
            </w:r>
            <w:r w:rsidRPr="00C357FC">
              <w:rPr>
                <w:rFonts w:ascii="Minion Pro" w:hAnsi="Minion Pro"/>
                <w:b/>
                <w:bCs/>
                <w:noProof/>
              </w:rPr>
              <w:t>2</w:t>
            </w:r>
            <w:r w:rsidRPr="00C357FC">
              <w:rPr>
                <w:rFonts w:ascii="Minion Pro" w:hAnsi="Minion Pro"/>
                <w:b/>
                <w:bCs/>
              </w:rPr>
              <w:fldChar w:fldCharType="end"/>
            </w:r>
          </w:p>
        </w:sdtContent>
      </w:sdt>
    </w:sdtContent>
  </w:sdt>
  <w:p w14:paraId="7F5C9D00" w14:textId="77777777" w:rsidR="00C357FC" w:rsidRPr="00C357FC" w:rsidRDefault="00C357FC">
    <w:pPr>
      <w:pStyle w:val="Footer"/>
      <w:rPr>
        <w:rFonts w:ascii="Minion Pro" w:hAnsi="Minion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C059D" w14:textId="77777777" w:rsidR="00E97785" w:rsidRDefault="00E97785" w:rsidP="003174EB">
      <w:r>
        <w:separator/>
      </w:r>
    </w:p>
  </w:footnote>
  <w:footnote w:type="continuationSeparator" w:id="0">
    <w:p w14:paraId="4386F738" w14:textId="77777777" w:rsidR="00E97785" w:rsidRDefault="00E97785" w:rsidP="00317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7A77" w14:textId="60B1AB87" w:rsidR="003174EB" w:rsidRPr="003174EB" w:rsidRDefault="00C357FC" w:rsidP="003174EB">
    <w:pPr>
      <w:pStyle w:val="Header"/>
      <w:tabs>
        <w:tab w:val="clear" w:pos="9026"/>
        <w:tab w:val="right" w:pos="8931"/>
      </w:tabs>
    </w:pPr>
    <w:r>
      <w:rPr>
        <w:b/>
        <w:noProof/>
        <w:sz w:val="36"/>
        <w:szCs w:val="36"/>
        <w:u w:val="single"/>
      </w:rPr>
      <w:drawing>
        <wp:anchor distT="0" distB="0" distL="114300" distR="114300" simplePos="0" relativeHeight="251662336" behindDoc="1" locked="0" layoutInCell="1" allowOverlap="1" wp14:anchorId="7CFF71D5" wp14:editId="1C5478C3">
          <wp:simplePos x="0" y="0"/>
          <wp:positionH relativeFrom="column">
            <wp:posOffset>5069941</wp:posOffset>
          </wp:positionH>
          <wp:positionV relativeFrom="paragraph">
            <wp:posOffset>-241349</wp:posOffset>
          </wp:positionV>
          <wp:extent cx="974484" cy="914400"/>
          <wp:effectExtent l="0" t="0" r="0" b="0"/>
          <wp:wrapNone/>
          <wp:docPr id="167793047" name="Picture 2" descr="A black and white logo with leav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92401" name="Picture 2" descr="A black and white logo with leaves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80955" cy="920472"/>
                  </a:xfrm>
                  <a:prstGeom prst="rect">
                    <a:avLst/>
                  </a:prstGeom>
                </pic:spPr>
              </pic:pic>
            </a:graphicData>
          </a:graphic>
          <wp14:sizeRelH relativeFrom="page">
            <wp14:pctWidth>0</wp14:pctWidth>
          </wp14:sizeRelH>
          <wp14:sizeRelV relativeFrom="page">
            <wp14:pctHeight>0</wp14:pctHeight>
          </wp14:sizeRelV>
        </wp:anchor>
      </w:drawing>
    </w:r>
  </w:p>
  <w:p w14:paraId="6C5C3563" w14:textId="77777777" w:rsidR="003174EB" w:rsidRDefault="003174EB">
    <w:pPr>
      <w:pStyle w:val="Header"/>
    </w:pPr>
  </w:p>
  <w:p w14:paraId="639A7320" w14:textId="77777777" w:rsidR="00C357FC" w:rsidRDefault="00C357FC">
    <w:pPr>
      <w:pStyle w:val="Header"/>
    </w:pPr>
  </w:p>
  <w:p w14:paraId="73814DCD" w14:textId="77777777" w:rsidR="00C357FC" w:rsidRDefault="00C357FC">
    <w:pPr>
      <w:pStyle w:val="Header"/>
    </w:pPr>
  </w:p>
  <w:p w14:paraId="11E1FE26" w14:textId="77777777" w:rsidR="00C357FC" w:rsidRDefault="00C357FC">
    <w:pPr>
      <w:pStyle w:val="Header"/>
    </w:pPr>
  </w:p>
  <w:p w14:paraId="10B7DAF6" w14:textId="006BE7C1" w:rsidR="00C357FC" w:rsidRDefault="00C35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6382" w14:textId="77777777" w:rsidR="00C357FC" w:rsidRPr="003174EB" w:rsidRDefault="00C357FC" w:rsidP="00C357FC">
    <w:pPr>
      <w:pStyle w:val="Header"/>
      <w:jc w:val="center"/>
      <w:rPr>
        <w:b/>
        <w:sz w:val="36"/>
        <w:szCs w:val="36"/>
        <w:u w:val="single"/>
      </w:rPr>
    </w:pPr>
    <w:r>
      <w:rPr>
        <w:b/>
        <w:noProof/>
        <w:sz w:val="36"/>
        <w:szCs w:val="36"/>
        <w:u w:val="single"/>
      </w:rPr>
      <w:drawing>
        <wp:anchor distT="0" distB="0" distL="114300" distR="114300" simplePos="0" relativeHeight="251660288" behindDoc="1" locked="0" layoutInCell="1" allowOverlap="1" wp14:anchorId="7A03C9CC" wp14:editId="0FDDB6A0">
          <wp:simplePos x="0" y="0"/>
          <wp:positionH relativeFrom="column">
            <wp:posOffset>4997450</wp:posOffset>
          </wp:positionH>
          <wp:positionV relativeFrom="paragraph">
            <wp:posOffset>-317890</wp:posOffset>
          </wp:positionV>
          <wp:extent cx="1000800" cy="849600"/>
          <wp:effectExtent l="0" t="0" r="0" b="8255"/>
          <wp:wrapNone/>
          <wp:docPr id="607762269" name="Picture 2" descr="A black and white logo with leav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92401" name="Picture 2" descr="A black and white logo with leaves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00800" cy="849600"/>
                  </a:xfrm>
                  <a:prstGeom prst="rect">
                    <a:avLst/>
                  </a:prstGeom>
                </pic:spPr>
              </pic:pic>
            </a:graphicData>
          </a:graphic>
          <wp14:sizeRelH relativeFrom="page">
            <wp14:pctWidth>0</wp14:pctWidth>
          </wp14:sizeRelH>
          <wp14:sizeRelV relativeFrom="page">
            <wp14:pctHeight>0</wp14:pctHeight>
          </wp14:sizeRelV>
        </wp:anchor>
      </w:drawing>
    </w:r>
    <w:r w:rsidRPr="003174EB">
      <w:rPr>
        <w:rFonts w:eastAsia="Tahoma"/>
        <w:b/>
        <w:sz w:val="36"/>
        <w:szCs w:val="36"/>
        <w:u w:val="single"/>
      </w:rPr>
      <w:t>Chignal Parish Council</w:t>
    </w:r>
  </w:p>
  <w:p w14:paraId="09914FF7" w14:textId="77777777" w:rsidR="00C357FC" w:rsidRPr="003174EB" w:rsidRDefault="00C357FC" w:rsidP="00C357FC">
    <w:pPr>
      <w:pStyle w:val="Header"/>
      <w:jc w:val="center"/>
      <w:rPr>
        <w:rFonts w:eastAsia="Tahoma"/>
        <w:sz w:val="20"/>
        <w:szCs w:val="20"/>
      </w:rPr>
    </w:pPr>
    <w:r w:rsidRPr="003174EB">
      <w:rPr>
        <w:sz w:val="20"/>
        <w:szCs w:val="20"/>
      </w:rPr>
      <w:t>C/O 45 Cherry Garden Road, Great Waltham, Chelmsford, Essex, CM3 1DH</w:t>
    </w:r>
  </w:p>
  <w:p w14:paraId="26B57320" w14:textId="77777777" w:rsidR="00C357FC" w:rsidRDefault="00C357FC" w:rsidP="00C357FC">
    <w:pPr>
      <w:pStyle w:val="Header"/>
      <w:jc w:val="center"/>
      <w:rPr>
        <w:sz w:val="20"/>
        <w:szCs w:val="20"/>
      </w:rPr>
    </w:pPr>
    <w:r w:rsidRPr="003174EB">
      <w:rPr>
        <w:sz w:val="20"/>
        <w:szCs w:val="20"/>
      </w:rPr>
      <w:t xml:space="preserve">Tel: 01245 360811 Email: </w:t>
    </w:r>
    <w:hyperlink r:id="rId2" w:history="1">
      <w:r w:rsidRPr="003174EB">
        <w:rPr>
          <w:rStyle w:val="Hyperlink"/>
          <w:sz w:val="20"/>
          <w:szCs w:val="20"/>
        </w:rPr>
        <w:t>Clerk@Chignal-pc.gov.uk</w:t>
      </w:r>
    </w:hyperlink>
  </w:p>
  <w:p w14:paraId="1A0E558A" w14:textId="77777777" w:rsidR="00C357FC" w:rsidRPr="003174EB" w:rsidRDefault="00C357FC" w:rsidP="00C357FC">
    <w:pPr>
      <w:pStyle w:val="Header"/>
      <w:jc w:val="center"/>
      <w:rPr>
        <w:sz w:val="20"/>
        <w:szCs w:val="20"/>
      </w:rPr>
    </w:pPr>
  </w:p>
  <w:p w14:paraId="32F44A7A" w14:textId="77777777" w:rsidR="00C357FC" w:rsidRDefault="00C357FC" w:rsidP="00C357FC">
    <w:pPr>
      <w:pStyle w:val="Header"/>
      <w:tabs>
        <w:tab w:val="clear" w:pos="9026"/>
      </w:tabs>
    </w:pPr>
    <w:r w:rsidRPr="003174EB">
      <w:t>Clerk: Will Adshead-Grant</w:t>
    </w:r>
    <w:r w:rsidRPr="003174EB">
      <w:tab/>
    </w:r>
    <w:r>
      <w:tab/>
    </w:r>
    <w:r>
      <w:tab/>
    </w:r>
    <w:r>
      <w:tab/>
    </w:r>
    <w:r w:rsidRPr="003174EB">
      <w:t>Chair: Lynn Ballard</w:t>
    </w:r>
  </w:p>
  <w:p w14:paraId="60D9FEC3" w14:textId="77777777" w:rsidR="00C357FC" w:rsidRDefault="00C357FC" w:rsidP="00C357FC">
    <w:pPr>
      <w:pStyle w:val="Header"/>
      <w:tabs>
        <w:tab w:val="clear" w:pos="9026"/>
        <w:tab w:val="right" w:pos="8931"/>
      </w:tabs>
    </w:pPr>
    <w:r w:rsidRPr="003174EB">
      <w:t>Website: Chignal-PC.gov.uk</w:t>
    </w:r>
    <w:r w:rsidRPr="003174EB">
      <w:tab/>
    </w:r>
    <w:r>
      <w:tab/>
    </w:r>
    <w:r w:rsidRPr="003174EB">
      <w:t>Vice Chair: Linda Nelson</w:t>
    </w:r>
  </w:p>
  <w:p w14:paraId="260F73E1" w14:textId="77777777" w:rsidR="00C357FC" w:rsidRPr="003174EB" w:rsidRDefault="00C357FC" w:rsidP="00C357FC">
    <w:pPr>
      <w:pStyle w:val="Header"/>
      <w:tabs>
        <w:tab w:val="clear" w:pos="9026"/>
        <w:tab w:val="right" w:pos="8931"/>
      </w:tabs>
    </w:pPr>
    <w:r w:rsidRPr="00CA38DF">
      <w:rPr>
        <w:rFonts w:ascii="Arial" w:hAnsi="Arial" w:cs="Arial"/>
        <w:noProof/>
        <w:sz w:val="20"/>
        <w:szCs w:val="20"/>
      </w:rPr>
      <w:drawing>
        <wp:inline distT="0" distB="0" distL="0" distR="0" wp14:anchorId="025B19C7" wp14:editId="7BF89512">
          <wp:extent cx="5731510" cy="73716"/>
          <wp:effectExtent l="19050" t="19050" r="21590" b="21590"/>
          <wp:docPr id="10394901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731510" cy="73716"/>
                  </a:xfrm>
                  <a:prstGeom prst="rect">
                    <a:avLst/>
                  </a:prstGeom>
                  <a:ln w="3175">
                    <a:solidFill>
                      <a:srgbClr val="4472C4"/>
                    </a:solidFill>
                    <a:prstDash val="solid"/>
                  </a:ln>
                </pic:spPr>
              </pic:pic>
            </a:graphicData>
          </a:graphic>
        </wp:inline>
      </w:drawing>
    </w:r>
  </w:p>
  <w:p w14:paraId="39DD4DF0" w14:textId="77777777" w:rsidR="00C357FC" w:rsidRDefault="00C357FC" w:rsidP="00C357FC">
    <w:pPr>
      <w:pStyle w:val="Header"/>
    </w:pPr>
  </w:p>
  <w:p w14:paraId="1E62DC23" w14:textId="77777777" w:rsidR="003174EB" w:rsidRDefault="00317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C57"/>
    <w:multiLevelType w:val="multilevel"/>
    <w:tmpl w:val="8A94D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75674"/>
    <w:multiLevelType w:val="hybridMultilevel"/>
    <w:tmpl w:val="8DF2E544"/>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173C034E"/>
    <w:multiLevelType w:val="hybridMultilevel"/>
    <w:tmpl w:val="E75409D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3D36E50"/>
    <w:multiLevelType w:val="multilevel"/>
    <w:tmpl w:val="6EDC81BE"/>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44565EEC"/>
    <w:multiLevelType w:val="hybridMultilevel"/>
    <w:tmpl w:val="D53E6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932B69"/>
    <w:multiLevelType w:val="hybridMultilevel"/>
    <w:tmpl w:val="75D8407A"/>
    <w:lvl w:ilvl="0" w:tplc="9C7CE2E4">
      <w:start w:val="1"/>
      <w:numFmt w:val="upperLetter"/>
      <w:lvlText w:val="%1)"/>
      <w:lvlJc w:val="left"/>
      <w:pPr>
        <w:ind w:left="1800" w:hanging="360"/>
      </w:pPr>
      <w:rPr>
        <w:rFonts w:hint="default"/>
        <w:b w:val="0"/>
        <w:bCs/>
        <w:color w:val="auto"/>
      </w:rPr>
    </w:lvl>
    <w:lvl w:ilvl="1" w:tplc="08090001">
      <w:start w:val="1"/>
      <w:numFmt w:val="bullet"/>
      <w:lvlText w:val=""/>
      <w:lvlJc w:val="left"/>
      <w:pPr>
        <w:ind w:left="2520" w:hanging="360"/>
      </w:pPr>
      <w:rPr>
        <w:rFonts w:ascii="Symbol" w:hAnsi="Symbol" w:hint="default"/>
      </w:r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A292620"/>
    <w:multiLevelType w:val="hybridMultilevel"/>
    <w:tmpl w:val="9B7E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25E0F"/>
    <w:multiLevelType w:val="multilevel"/>
    <w:tmpl w:val="5936F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546B59"/>
    <w:multiLevelType w:val="hybridMultilevel"/>
    <w:tmpl w:val="F9EC5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820BE7"/>
    <w:multiLevelType w:val="hybridMultilevel"/>
    <w:tmpl w:val="B19C58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5180DF5"/>
    <w:multiLevelType w:val="multilevel"/>
    <w:tmpl w:val="38BA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713B40"/>
    <w:multiLevelType w:val="multilevel"/>
    <w:tmpl w:val="6EDC81BE"/>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16cid:durableId="611016828">
    <w:abstractNumId w:val="11"/>
  </w:num>
  <w:num w:numId="2" w16cid:durableId="1561137321">
    <w:abstractNumId w:val="5"/>
  </w:num>
  <w:num w:numId="3" w16cid:durableId="967472020">
    <w:abstractNumId w:val="2"/>
  </w:num>
  <w:num w:numId="4" w16cid:durableId="365299115">
    <w:abstractNumId w:val="1"/>
  </w:num>
  <w:num w:numId="5" w16cid:durableId="1709842686">
    <w:abstractNumId w:val="8"/>
  </w:num>
  <w:num w:numId="6" w16cid:durableId="2105568898">
    <w:abstractNumId w:val="4"/>
  </w:num>
  <w:num w:numId="7" w16cid:durableId="652219546">
    <w:abstractNumId w:val="10"/>
  </w:num>
  <w:num w:numId="8" w16cid:durableId="1156337617">
    <w:abstractNumId w:val="0"/>
  </w:num>
  <w:num w:numId="9" w16cid:durableId="1962757913">
    <w:abstractNumId w:val="7"/>
  </w:num>
  <w:num w:numId="10" w16cid:durableId="996878863">
    <w:abstractNumId w:val="3"/>
  </w:num>
  <w:num w:numId="11" w16cid:durableId="821851900">
    <w:abstractNumId w:val="9"/>
  </w:num>
  <w:num w:numId="12" w16cid:durableId="11431556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EB"/>
    <w:rsid w:val="00035E28"/>
    <w:rsid w:val="000459D6"/>
    <w:rsid w:val="000539F0"/>
    <w:rsid w:val="000D37E9"/>
    <w:rsid w:val="000D71A0"/>
    <w:rsid w:val="000F166E"/>
    <w:rsid w:val="001724D0"/>
    <w:rsid w:val="00191080"/>
    <w:rsid w:val="001C02DE"/>
    <w:rsid w:val="001E3D42"/>
    <w:rsid w:val="002204B6"/>
    <w:rsid w:val="0024638F"/>
    <w:rsid w:val="00254993"/>
    <w:rsid w:val="00273D3F"/>
    <w:rsid w:val="002741FA"/>
    <w:rsid w:val="00283E1B"/>
    <w:rsid w:val="002A12C5"/>
    <w:rsid w:val="002A166A"/>
    <w:rsid w:val="00312753"/>
    <w:rsid w:val="003129E5"/>
    <w:rsid w:val="003174EB"/>
    <w:rsid w:val="00332408"/>
    <w:rsid w:val="003A4866"/>
    <w:rsid w:val="003B21B8"/>
    <w:rsid w:val="003B65BC"/>
    <w:rsid w:val="003B76D6"/>
    <w:rsid w:val="003D0750"/>
    <w:rsid w:val="003D6142"/>
    <w:rsid w:val="003E5D2F"/>
    <w:rsid w:val="003F250C"/>
    <w:rsid w:val="0043160D"/>
    <w:rsid w:val="00456BBB"/>
    <w:rsid w:val="0047542C"/>
    <w:rsid w:val="004A04C4"/>
    <w:rsid w:val="004F01FF"/>
    <w:rsid w:val="004F4194"/>
    <w:rsid w:val="005237A9"/>
    <w:rsid w:val="00533F16"/>
    <w:rsid w:val="0054714B"/>
    <w:rsid w:val="00591115"/>
    <w:rsid w:val="00602A86"/>
    <w:rsid w:val="00611A8B"/>
    <w:rsid w:val="00787B6A"/>
    <w:rsid w:val="00835DB8"/>
    <w:rsid w:val="00842527"/>
    <w:rsid w:val="008442DC"/>
    <w:rsid w:val="00850C80"/>
    <w:rsid w:val="008551E5"/>
    <w:rsid w:val="008856CA"/>
    <w:rsid w:val="008D6D31"/>
    <w:rsid w:val="008F5F53"/>
    <w:rsid w:val="00930737"/>
    <w:rsid w:val="0099149D"/>
    <w:rsid w:val="009B40CE"/>
    <w:rsid w:val="009B6045"/>
    <w:rsid w:val="009C4096"/>
    <w:rsid w:val="009E0BD1"/>
    <w:rsid w:val="00A0109C"/>
    <w:rsid w:val="00A41CF7"/>
    <w:rsid w:val="00A463E3"/>
    <w:rsid w:val="00A95ED7"/>
    <w:rsid w:val="00A97959"/>
    <w:rsid w:val="00AB7741"/>
    <w:rsid w:val="00B23D89"/>
    <w:rsid w:val="00B723E1"/>
    <w:rsid w:val="00C30565"/>
    <w:rsid w:val="00C357FC"/>
    <w:rsid w:val="00C634EF"/>
    <w:rsid w:val="00C771AD"/>
    <w:rsid w:val="00CB2650"/>
    <w:rsid w:val="00CB3CB7"/>
    <w:rsid w:val="00CC3A43"/>
    <w:rsid w:val="00CC5125"/>
    <w:rsid w:val="00CC651C"/>
    <w:rsid w:val="00CE74AB"/>
    <w:rsid w:val="00D80A3E"/>
    <w:rsid w:val="00D87976"/>
    <w:rsid w:val="00D97940"/>
    <w:rsid w:val="00DC4DDB"/>
    <w:rsid w:val="00DD6BDC"/>
    <w:rsid w:val="00DE40B0"/>
    <w:rsid w:val="00E25665"/>
    <w:rsid w:val="00E50E49"/>
    <w:rsid w:val="00E9142B"/>
    <w:rsid w:val="00E97785"/>
    <w:rsid w:val="00EA79FB"/>
    <w:rsid w:val="00ED7EE2"/>
    <w:rsid w:val="00F01F71"/>
    <w:rsid w:val="00F06D58"/>
    <w:rsid w:val="00F23994"/>
    <w:rsid w:val="00F65FFA"/>
    <w:rsid w:val="00F80FF3"/>
    <w:rsid w:val="00FA5E28"/>
    <w:rsid w:val="00FB5ACD"/>
    <w:rsid w:val="00FC3593"/>
    <w:rsid w:val="00FC6790"/>
    <w:rsid w:val="00FC6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0929"/>
  <w15:chartTrackingRefBased/>
  <w15:docId w15:val="{35AD36E7-02B1-4161-97F1-44C03C9B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ion Pro" w:eastAsiaTheme="minorHAnsi" w:hAnsi="Minion Pro"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7FC"/>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17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4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4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4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4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4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4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4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4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4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4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4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4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4EB"/>
    <w:rPr>
      <w:rFonts w:eastAsiaTheme="majorEastAsia" w:cstheme="majorBidi"/>
      <w:color w:val="272727" w:themeColor="text1" w:themeTint="D8"/>
    </w:rPr>
  </w:style>
  <w:style w:type="paragraph" w:styleId="Title">
    <w:name w:val="Title"/>
    <w:basedOn w:val="Normal"/>
    <w:next w:val="Normal"/>
    <w:link w:val="TitleChar"/>
    <w:uiPriority w:val="10"/>
    <w:qFormat/>
    <w:rsid w:val="003174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4EB"/>
    <w:pPr>
      <w:spacing w:before="160"/>
      <w:jc w:val="center"/>
    </w:pPr>
    <w:rPr>
      <w:i/>
      <w:iCs/>
      <w:color w:val="404040" w:themeColor="text1" w:themeTint="BF"/>
    </w:rPr>
  </w:style>
  <w:style w:type="character" w:customStyle="1" w:styleId="QuoteChar">
    <w:name w:val="Quote Char"/>
    <w:basedOn w:val="DefaultParagraphFont"/>
    <w:link w:val="Quote"/>
    <w:uiPriority w:val="29"/>
    <w:rsid w:val="003174EB"/>
    <w:rPr>
      <w:i/>
      <w:iCs/>
      <w:color w:val="404040" w:themeColor="text1" w:themeTint="BF"/>
    </w:rPr>
  </w:style>
  <w:style w:type="paragraph" w:styleId="ListParagraph">
    <w:name w:val="List Paragraph"/>
    <w:basedOn w:val="Normal"/>
    <w:uiPriority w:val="34"/>
    <w:qFormat/>
    <w:rsid w:val="003174EB"/>
    <w:pPr>
      <w:ind w:left="720"/>
      <w:contextualSpacing/>
    </w:pPr>
  </w:style>
  <w:style w:type="character" w:styleId="IntenseEmphasis">
    <w:name w:val="Intense Emphasis"/>
    <w:basedOn w:val="DefaultParagraphFont"/>
    <w:uiPriority w:val="21"/>
    <w:qFormat/>
    <w:rsid w:val="003174EB"/>
    <w:rPr>
      <w:i/>
      <w:iCs/>
      <w:color w:val="0F4761" w:themeColor="accent1" w:themeShade="BF"/>
    </w:rPr>
  </w:style>
  <w:style w:type="paragraph" w:styleId="IntenseQuote">
    <w:name w:val="Intense Quote"/>
    <w:basedOn w:val="Normal"/>
    <w:next w:val="Normal"/>
    <w:link w:val="IntenseQuoteChar"/>
    <w:uiPriority w:val="30"/>
    <w:qFormat/>
    <w:rsid w:val="00317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4EB"/>
    <w:rPr>
      <w:i/>
      <w:iCs/>
      <w:color w:val="0F4761" w:themeColor="accent1" w:themeShade="BF"/>
    </w:rPr>
  </w:style>
  <w:style w:type="character" w:styleId="IntenseReference">
    <w:name w:val="Intense Reference"/>
    <w:basedOn w:val="DefaultParagraphFont"/>
    <w:uiPriority w:val="32"/>
    <w:qFormat/>
    <w:rsid w:val="003174EB"/>
    <w:rPr>
      <w:b/>
      <w:bCs/>
      <w:smallCaps/>
      <w:color w:val="0F4761" w:themeColor="accent1" w:themeShade="BF"/>
      <w:spacing w:val="5"/>
    </w:rPr>
  </w:style>
  <w:style w:type="paragraph" w:styleId="Header">
    <w:name w:val="header"/>
    <w:basedOn w:val="Normal"/>
    <w:link w:val="HeaderChar"/>
    <w:uiPriority w:val="99"/>
    <w:unhideWhenUsed/>
    <w:rsid w:val="003174EB"/>
    <w:pPr>
      <w:tabs>
        <w:tab w:val="center" w:pos="4513"/>
        <w:tab w:val="right" w:pos="9026"/>
      </w:tabs>
    </w:pPr>
  </w:style>
  <w:style w:type="character" w:customStyle="1" w:styleId="HeaderChar">
    <w:name w:val="Header Char"/>
    <w:basedOn w:val="DefaultParagraphFont"/>
    <w:link w:val="Header"/>
    <w:uiPriority w:val="99"/>
    <w:rsid w:val="003174EB"/>
  </w:style>
  <w:style w:type="paragraph" w:styleId="Footer">
    <w:name w:val="footer"/>
    <w:basedOn w:val="Normal"/>
    <w:link w:val="FooterChar"/>
    <w:uiPriority w:val="99"/>
    <w:unhideWhenUsed/>
    <w:rsid w:val="003174EB"/>
    <w:pPr>
      <w:tabs>
        <w:tab w:val="center" w:pos="4513"/>
        <w:tab w:val="right" w:pos="9026"/>
      </w:tabs>
    </w:pPr>
  </w:style>
  <w:style w:type="character" w:customStyle="1" w:styleId="FooterChar">
    <w:name w:val="Footer Char"/>
    <w:basedOn w:val="DefaultParagraphFont"/>
    <w:link w:val="Footer"/>
    <w:uiPriority w:val="99"/>
    <w:rsid w:val="003174EB"/>
  </w:style>
  <w:style w:type="character" w:styleId="Hyperlink">
    <w:name w:val="Hyperlink"/>
    <w:basedOn w:val="DefaultParagraphFont"/>
    <w:uiPriority w:val="99"/>
    <w:unhideWhenUsed/>
    <w:rsid w:val="003174EB"/>
    <w:rPr>
      <w:color w:val="467886" w:themeColor="hyperlink"/>
      <w:u w:val="single"/>
    </w:rPr>
  </w:style>
  <w:style w:type="character" w:styleId="UnresolvedMention">
    <w:name w:val="Unresolved Mention"/>
    <w:basedOn w:val="DefaultParagraphFont"/>
    <w:uiPriority w:val="99"/>
    <w:semiHidden/>
    <w:unhideWhenUsed/>
    <w:rsid w:val="003174EB"/>
    <w:rPr>
      <w:color w:val="605E5C"/>
      <w:shd w:val="clear" w:color="auto" w:fill="E1DFDD"/>
    </w:rPr>
  </w:style>
  <w:style w:type="paragraph" w:styleId="NoSpacing">
    <w:name w:val="No Spacing"/>
    <w:uiPriority w:val="1"/>
    <w:qFormat/>
    <w:rsid w:val="00C357FC"/>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hignal-pc.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ionalgrid.com/norwich-to-tilbur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Clerk@Chignal-pc.gov.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89148CCEDE7D488C526811AE183CA1" ma:contentTypeVersion="10" ma:contentTypeDescription="Create a new document." ma:contentTypeScope="" ma:versionID="f4bbf8cf146021d34efa15b202343755">
  <xsd:schema xmlns:xsd="http://www.w3.org/2001/XMLSchema" xmlns:xs="http://www.w3.org/2001/XMLSchema" xmlns:p="http://schemas.microsoft.com/office/2006/metadata/properties" xmlns:ns2="50b98375-c7e9-4adb-b9e7-9a77b47e237e" xmlns:ns3="abd12779-19e5-4750-9e1a-ee335abd1128" targetNamespace="http://schemas.microsoft.com/office/2006/metadata/properties" ma:root="true" ma:fieldsID="1094d410a2ac61960d15a70d235a1634" ns2:_="" ns3:_="">
    <xsd:import namespace="50b98375-c7e9-4adb-b9e7-9a77b47e237e"/>
    <xsd:import namespace="abd12779-19e5-4750-9e1a-ee335abd11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98375-c7e9-4adb-b9e7-9a77b47e237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64da7e2-5782-4220-9b5f-e7b20402ff3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12779-19e5-4750-9e1a-ee335abd112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83051b-5133-4dcf-921f-b26a5d59b562}" ma:internalName="TaxCatchAll" ma:showField="CatchAllData" ma:web="abd12779-19e5-4750-9e1a-ee335abd1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b98375-c7e9-4adb-b9e7-9a77b47e237e">
      <Terms xmlns="http://schemas.microsoft.com/office/infopath/2007/PartnerControls"/>
    </lcf76f155ced4ddcb4097134ff3c332f>
    <TaxCatchAll xmlns="abd12779-19e5-4750-9e1a-ee335abd112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816FE-FDD3-40AE-B97D-CE4B11A76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98375-c7e9-4adb-b9e7-9a77b47e237e"/>
    <ds:schemaRef ds:uri="abd12779-19e5-4750-9e1a-ee335abd1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6AB3FF-088F-4CF6-984C-3A1EBAB4AF13}">
  <ds:schemaRefs>
    <ds:schemaRef ds:uri="http://schemas.openxmlformats.org/officeDocument/2006/bibliography"/>
  </ds:schemaRefs>
</ds:datastoreItem>
</file>

<file path=customXml/itemProps3.xml><?xml version="1.0" encoding="utf-8"?>
<ds:datastoreItem xmlns:ds="http://schemas.openxmlformats.org/officeDocument/2006/customXml" ds:itemID="{DE47E7FB-B4AA-4664-864F-866CCBBEB4C0}">
  <ds:schemaRefs>
    <ds:schemaRef ds:uri="http://schemas.microsoft.com/office/2006/metadata/properties"/>
    <ds:schemaRef ds:uri="http://schemas.microsoft.com/office/infopath/2007/PartnerControls"/>
    <ds:schemaRef ds:uri="50b98375-c7e9-4adb-b9e7-9a77b47e237e"/>
    <ds:schemaRef ds:uri="abd12779-19e5-4750-9e1a-ee335abd1128"/>
  </ds:schemaRefs>
</ds:datastoreItem>
</file>

<file path=customXml/itemProps4.xml><?xml version="1.0" encoding="utf-8"?>
<ds:datastoreItem xmlns:ds="http://schemas.openxmlformats.org/officeDocument/2006/customXml" ds:itemID="{E384F29B-A915-4E4C-A6F3-DF2C387DD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4861</Words>
  <Characters>27712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Nelson</dc:creator>
  <cp:keywords/>
  <dc:description/>
  <cp:lastModifiedBy>will adshead-grant</cp:lastModifiedBy>
  <cp:revision>2</cp:revision>
  <dcterms:created xsi:type="dcterms:W3CDTF">2025-09-12T19:36:00Z</dcterms:created>
  <dcterms:modified xsi:type="dcterms:W3CDTF">2025-09-12T19:36:00Z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0x0101008B89148CCEDE7D488C526811AE183CA1</vt:lpwstr>
  </property>
  <property fmtid="{D5CDD505-2E9C-101B-9397-08002B2CF9AE}" pid="3" name="MediaServiceImageTags">
    <vt:lpwstr/>
  </property>
</Properties>
</file>